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F0801" w14:textId="247350C3" w:rsidR="008C704C" w:rsidRPr="007D67BF" w:rsidRDefault="007D67BF" w:rsidP="007D67BF">
      <w:pPr>
        <w:pStyle w:val="Heading2"/>
        <w:rPr>
          <w:sz w:val="40"/>
          <w:szCs w:val="40"/>
        </w:rPr>
      </w:pPr>
      <w:r w:rsidRPr="007C0AF2">
        <w:rPr>
          <w:rFonts w:ascii="Open Sans"/>
          <w:color w:val="B92653" w:themeColor="accent6"/>
          <w:sz w:val="40"/>
        </w:rPr>
        <w:t xml:space="preserve">Application for </w:t>
      </w:r>
      <w:r w:rsidR="0016725C">
        <w:rPr>
          <w:rFonts w:ascii="Open Sans"/>
          <w:color w:val="B92653" w:themeColor="accent6"/>
          <w:sz w:val="40"/>
        </w:rPr>
        <w:t>Level 2</w:t>
      </w:r>
      <w:r w:rsidRPr="007C0AF2">
        <w:rPr>
          <w:rFonts w:ascii="Open Sans"/>
          <w:color w:val="B92653" w:themeColor="accent6"/>
          <w:sz w:val="40"/>
        </w:rPr>
        <w:t xml:space="preserve"> Accredited Practitioner </w:t>
      </w:r>
      <w:r w:rsidR="0016725C">
        <w:rPr>
          <w:rFonts w:ascii="Open Sans"/>
          <w:color w:val="B92653" w:themeColor="accent6"/>
          <w:sz w:val="40"/>
        </w:rPr>
        <w:t xml:space="preserve">and Level 3 Advanced Practitioner </w:t>
      </w:r>
      <w:r w:rsidRPr="007C0AF2">
        <w:rPr>
          <w:rFonts w:ascii="Open Sans"/>
          <w:color w:val="B92653" w:themeColor="accent6"/>
          <w:sz w:val="40"/>
        </w:rPr>
        <w:t>status: Terms &amp; Conditions</w:t>
      </w:r>
    </w:p>
    <w:p w14:paraId="1FF2C789" w14:textId="77777777" w:rsidR="006C0B97" w:rsidRPr="00D31072" w:rsidRDefault="006C0B97" w:rsidP="006C0B97">
      <w:pPr>
        <w:pStyle w:val="NoSpacing"/>
      </w:pP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458"/>
      </w:tblGrid>
      <w:tr w:rsidR="007D67BF" w14:paraId="1AE591DB" w14:textId="77777777" w:rsidTr="00DD0F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FDD9CF3" w14:textId="77777777" w:rsidR="007D67BF" w:rsidRPr="00815ABB" w:rsidRDefault="007D67BF">
            <w:pPr>
              <w:rPr>
                <w:rFonts w:ascii="Arial" w:hAnsi="Arial" w:cs="Arial"/>
                <w:b w:val="0"/>
                <w:i/>
                <w:sz w:val="20"/>
                <w:szCs w:val="20"/>
              </w:rPr>
            </w:pPr>
            <w:r w:rsidRPr="00815ABB">
              <w:rPr>
                <w:rFonts w:ascii="Arial" w:hAnsi="Arial" w:cs="Arial"/>
                <w:b w:val="0"/>
                <w:i/>
                <w:sz w:val="20"/>
                <w:szCs w:val="20"/>
              </w:rPr>
              <w:t>Definitions</w:t>
            </w:r>
          </w:p>
        </w:tc>
        <w:tc>
          <w:tcPr>
            <w:tcW w:w="8471" w:type="dxa"/>
          </w:tcPr>
          <w:p w14:paraId="2A51E972" w14:textId="79E9169B" w:rsidR="00DD0F94" w:rsidRDefault="007D67BF" w:rsidP="00DD0F94">
            <w:pPr>
              <w:pStyle w:val="TableParagraph"/>
              <w:numPr>
                <w:ilvl w:val="0"/>
                <w:numId w:val="11"/>
              </w:numPr>
              <w:tabs>
                <w:tab w:val="left" w:pos="590"/>
              </w:tabs>
              <w:spacing w:before="6" w:line="360" w:lineRule="auto"/>
              <w:ind w:right="220"/>
              <w:cnfStyle w:val="100000000000" w:firstRow="1" w:lastRow="0" w:firstColumn="0" w:lastColumn="0" w:oddVBand="0" w:evenVBand="0" w:oddHBand="0" w:evenHBand="0" w:firstRowFirstColumn="0" w:firstRowLastColumn="0" w:lastRowFirstColumn="0" w:lastRowLastColumn="0"/>
              <w:rPr>
                <w:bCs w:val="0"/>
                <w:sz w:val="20"/>
              </w:rPr>
            </w:pPr>
            <w:r w:rsidRPr="00DD0F94">
              <w:rPr>
                <w:b w:val="0"/>
                <w:sz w:val="20"/>
              </w:rPr>
              <w:t>In t</w:t>
            </w:r>
            <w:r w:rsidR="00DD0F94">
              <w:rPr>
                <w:b w:val="0"/>
                <w:sz w:val="20"/>
              </w:rPr>
              <w:t>h</w:t>
            </w:r>
            <w:r w:rsidRPr="00DD0F94">
              <w:rPr>
                <w:b w:val="0"/>
                <w:sz w:val="20"/>
              </w:rPr>
              <w:t>e following terms and conditions, the word ‘</w:t>
            </w:r>
            <w:r w:rsidR="0016725C" w:rsidRPr="00DD0F94">
              <w:rPr>
                <w:b w:val="0"/>
                <w:sz w:val="20"/>
              </w:rPr>
              <w:t xml:space="preserve">accreditation’ </w:t>
            </w:r>
            <w:r w:rsidRPr="00DD0F94">
              <w:rPr>
                <w:b w:val="0"/>
                <w:sz w:val="20"/>
              </w:rPr>
              <w:t>will refer to the process</w:t>
            </w:r>
            <w:r w:rsidRPr="00DD0F94">
              <w:rPr>
                <w:b w:val="0"/>
                <w:spacing w:val="-24"/>
                <w:sz w:val="20"/>
              </w:rPr>
              <w:t xml:space="preserve"> </w:t>
            </w:r>
            <w:r w:rsidRPr="00DD0F94">
              <w:rPr>
                <w:b w:val="0"/>
                <w:sz w:val="20"/>
              </w:rPr>
              <w:t>of</w:t>
            </w:r>
            <w:r w:rsidR="0016725C" w:rsidRPr="00DD0F94">
              <w:rPr>
                <w:b w:val="0"/>
                <w:sz w:val="20"/>
              </w:rPr>
              <w:t xml:space="preserve"> </w:t>
            </w:r>
            <w:r w:rsidRPr="00DD0F94">
              <w:rPr>
                <w:b w:val="0"/>
                <w:sz w:val="20"/>
              </w:rPr>
              <w:t xml:space="preserve">applying for </w:t>
            </w:r>
            <w:r w:rsidR="0016725C" w:rsidRPr="00DD0F94">
              <w:rPr>
                <w:b w:val="0"/>
                <w:sz w:val="20"/>
              </w:rPr>
              <w:t>Level 2</w:t>
            </w:r>
            <w:r w:rsidRPr="00DD0F94">
              <w:rPr>
                <w:b w:val="0"/>
                <w:sz w:val="20"/>
              </w:rPr>
              <w:t xml:space="preserve"> Accredited Practitioner status</w:t>
            </w:r>
            <w:r w:rsidR="0016725C" w:rsidRPr="00DD0F94">
              <w:rPr>
                <w:b w:val="0"/>
                <w:sz w:val="20"/>
              </w:rPr>
              <w:t xml:space="preserve"> or Level 3 Advanced Practitioner status</w:t>
            </w:r>
            <w:r w:rsidRPr="00DD0F94">
              <w:rPr>
                <w:b w:val="0"/>
                <w:sz w:val="20"/>
              </w:rPr>
              <w:t>.</w:t>
            </w:r>
            <w:r w:rsidR="00DD0F94" w:rsidRPr="00DD0F94">
              <w:rPr>
                <w:sz w:val="20"/>
              </w:rPr>
              <w:t xml:space="preserve"> </w:t>
            </w:r>
          </w:p>
          <w:p w14:paraId="621BDA98" w14:textId="793DAF12" w:rsidR="00DD0F94" w:rsidRPr="00DD0F94" w:rsidRDefault="007D67BF" w:rsidP="00DD0F94">
            <w:pPr>
              <w:pStyle w:val="TableParagraph"/>
              <w:numPr>
                <w:ilvl w:val="0"/>
                <w:numId w:val="11"/>
              </w:numPr>
              <w:tabs>
                <w:tab w:val="left" w:pos="590"/>
              </w:tabs>
              <w:spacing w:before="6" w:line="360" w:lineRule="auto"/>
              <w:ind w:right="220"/>
              <w:cnfStyle w:val="100000000000" w:firstRow="1" w:lastRow="0" w:firstColumn="0" w:lastColumn="0" w:oddVBand="0" w:evenVBand="0" w:oddHBand="0" w:evenHBand="0" w:firstRowFirstColumn="0" w:firstRowLastColumn="0" w:lastRowFirstColumn="0" w:lastRowLastColumn="0"/>
              <w:rPr>
                <w:sz w:val="20"/>
              </w:rPr>
            </w:pPr>
            <w:r w:rsidRPr="00DD0F94">
              <w:rPr>
                <w:b w:val="0"/>
                <w:sz w:val="20"/>
              </w:rPr>
              <w:t xml:space="preserve">The accreditation process is a principles-based assessment of a </w:t>
            </w:r>
            <w:r w:rsidR="00DD0F94">
              <w:rPr>
                <w:b w:val="0"/>
                <w:sz w:val="20"/>
              </w:rPr>
              <w:t xml:space="preserve">person’s practical and technical knowledge and expertise of </w:t>
            </w:r>
            <w:r w:rsidR="00DD0F94" w:rsidRPr="00DD0F94">
              <w:rPr>
                <w:b w:val="0"/>
                <w:sz w:val="20"/>
              </w:rPr>
              <w:t>social value and impact management in line with the SVI Framework</w:t>
            </w:r>
            <w:r w:rsidR="00DD0F94">
              <w:rPr>
                <w:b w:val="0"/>
                <w:sz w:val="20"/>
              </w:rPr>
              <w:t>.  The accreditation process does not include an</w:t>
            </w:r>
            <w:r w:rsidRPr="00DD0F94">
              <w:rPr>
                <w:b w:val="0"/>
                <w:sz w:val="20"/>
              </w:rPr>
              <w:t xml:space="preserve"> audit and will not include independent verification of any primary data collection or </w:t>
            </w:r>
            <w:proofErr w:type="gramStart"/>
            <w:r w:rsidRPr="00DD0F94">
              <w:rPr>
                <w:b w:val="0"/>
                <w:sz w:val="20"/>
              </w:rPr>
              <w:t>third party</w:t>
            </w:r>
            <w:proofErr w:type="gramEnd"/>
            <w:r w:rsidRPr="00DD0F94">
              <w:rPr>
                <w:b w:val="0"/>
                <w:sz w:val="20"/>
              </w:rPr>
              <w:t xml:space="preserve"> research</w:t>
            </w:r>
            <w:r w:rsidRPr="00DD0F94">
              <w:rPr>
                <w:b w:val="0"/>
                <w:spacing w:val="-21"/>
                <w:sz w:val="20"/>
              </w:rPr>
              <w:t xml:space="preserve"> </w:t>
            </w:r>
            <w:r w:rsidR="00DD0F94">
              <w:rPr>
                <w:b w:val="0"/>
                <w:sz w:val="20"/>
              </w:rPr>
              <w:t>that has been undertaken</w:t>
            </w:r>
            <w:r w:rsidRPr="00DD0F94">
              <w:rPr>
                <w:b w:val="0"/>
                <w:sz w:val="20"/>
              </w:rPr>
              <w:t>.</w:t>
            </w:r>
            <w:r w:rsidR="00DD0F94">
              <w:rPr>
                <w:b w:val="0"/>
                <w:sz w:val="20"/>
              </w:rPr>
              <w:t xml:space="preserve"> </w:t>
            </w:r>
          </w:p>
          <w:p w14:paraId="0CF12A04" w14:textId="0DCE1FAC" w:rsidR="007D67BF" w:rsidRPr="00DD0F94" w:rsidRDefault="00DD0F94" w:rsidP="00DD0F94">
            <w:pPr>
              <w:pStyle w:val="TableParagraph"/>
              <w:numPr>
                <w:ilvl w:val="0"/>
                <w:numId w:val="11"/>
              </w:numPr>
              <w:tabs>
                <w:tab w:val="left" w:pos="590"/>
              </w:tabs>
              <w:spacing w:before="6" w:line="360" w:lineRule="auto"/>
              <w:ind w:right="220"/>
              <w:cnfStyle w:val="100000000000" w:firstRow="1" w:lastRow="0" w:firstColumn="0" w:lastColumn="0" w:oddVBand="0" w:evenVBand="0" w:oddHBand="0" w:evenHBand="0" w:firstRowFirstColumn="0" w:firstRowLastColumn="0" w:lastRowFirstColumn="0" w:lastRowLastColumn="0"/>
              <w:rPr>
                <w:sz w:val="20"/>
              </w:rPr>
            </w:pPr>
            <w:r>
              <w:rPr>
                <w:b w:val="0"/>
                <w:sz w:val="20"/>
              </w:rPr>
              <w:t>The ‘Assurance Provider’ refers to Social Value UK who provide the accreditation service on behalf of Social Value International</w:t>
            </w:r>
          </w:p>
        </w:tc>
      </w:tr>
      <w:tr w:rsidR="007D67BF" w14:paraId="628F93AC" w14:textId="77777777" w:rsidTr="00DD0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4192D16" w14:textId="77777777" w:rsidR="007D67BF" w:rsidRPr="00815ABB" w:rsidRDefault="007D67BF">
            <w:pPr>
              <w:rPr>
                <w:rFonts w:ascii="Arial" w:hAnsi="Arial" w:cs="Arial"/>
                <w:b w:val="0"/>
                <w:i/>
                <w:sz w:val="20"/>
                <w:szCs w:val="20"/>
              </w:rPr>
            </w:pPr>
            <w:r w:rsidRPr="00815ABB">
              <w:rPr>
                <w:rFonts w:ascii="Arial" w:hAnsi="Arial" w:cs="Arial"/>
                <w:b w:val="0"/>
                <w:i/>
                <w:sz w:val="20"/>
                <w:szCs w:val="20"/>
              </w:rPr>
              <w:t>Making an application</w:t>
            </w:r>
          </w:p>
        </w:tc>
        <w:tc>
          <w:tcPr>
            <w:tcW w:w="8471" w:type="dxa"/>
          </w:tcPr>
          <w:p w14:paraId="00C57C7B" w14:textId="77777777" w:rsidR="007B5FFA" w:rsidRDefault="00CB632A" w:rsidP="007B5FFA">
            <w:pPr>
              <w:pStyle w:val="TableParagraph"/>
              <w:numPr>
                <w:ilvl w:val="0"/>
                <w:numId w:val="11"/>
              </w:numPr>
              <w:tabs>
                <w:tab w:val="left" w:pos="590"/>
              </w:tabs>
              <w:spacing w:before="1" w:line="360" w:lineRule="auto"/>
              <w:ind w:right="240"/>
              <w:cnfStyle w:val="000000100000" w:firstRow="0" w:lastRow="0" w:firstColumn="0" w:lastColumn="0" w:oddVBand="0" w:evenVBand="0" w:oddHBand="1" w:evenHBand="0" w:firstRowFirstColumn="0" w:firstRowLastColumn="0" w:lastRowFirstColumn="0" w:lastRowLastColumn="0"/>
              <w:rPr>
                <w:sz w:val="20"/>
              </w:rPr>
            </w:pPr>
            <w:r w:rsidRPr="007B5FFA">
              <w:rPr>
                <w:sz w:val="20"/>
              </w:rPr>
              <w:t xml:space="preserve">Applications are managed by </w:t>
            </w:r>
            <w:r w:rsidR="007B5FFA" w:rsidRPr="007B5FFA">
              <w:rPr>
                <w:sz w:val="20"/>
              </w:rPr>
              <w:t>the Assurance Provider</w:t>
            </w:r>
            <w:r w:rsidRPr="007B5FFA">
              <w:rPr>
                <w:sz w:val="20"/>
              </w:rPr>
              <w:t xml:space="preserve"> on behalf of Social Value International.</w:t>
            </w:r>
            <w:r w:rsidR="00DD0F94" w:rsidRPr="007B5FFA">
              <w:rPr>
                <w:sz w:val="20"/>
              </w:rPr>
              <w:t xml:space="preserve">  Applications can be made directly to </w:t>
            </w:r>
            <w:r w:rsidR="007B5FFA" w:rsidRPr="007B5FFA">
              <w:rPr>
                <w:sz w:val="20"/>
              </w:rPr>
              <w:t>the Assurance Provider</w:t>
            </w:r>
            <w:r w:rsidR="00DD0F94" w:rsidRPr="007B5FFA">
              <w:rPr>
                <w:sz w:val="20"/>
              </w:rPr>
              <w:t xml:space="preserve"> or to Social Value International.</w:t>
            </w:r>
          </w:p>
          <w:p w14:paraId="15B8C1AC" w14:textId="2CB39770" w:rsidR="007B5FFA" w:rsidRPr="007B5FFA" w:rsidRDefault="007D67BF" w:rsidP="007B5FFA">
            <w:pPr>
              <w:pStyle w:val="TableParagraph"/>
              <w:numPr>
                <w:ilvl w:val="0"/>
                <w:numId w:val="11"/>
              </w:numPr>
              <w:tabs>
                <w:tab w:val="left" w:pos="590"/>
              </w:tabs>
              <w:spacing w:before="1" w:line="360" w:lineRule="auto"/>
              <w:ind w:right="240"/>
              <w:cnfStyle w:val="000000100000" w:firstRow="0" w:lastRow="0" w:firstColumn="0" w:lastColumn="0" w:oddVBand="0" w:evenVBand="0" w:oddHBand="1" w:evenHBand="0" w:firstRowFirstColumn="0" w:firstRowLastColumn="0" w:lastRowFirstColumn="0" w:lastRowLastColumn="0"/>
              <w:rPr>
                <w:sz w:val="20"/>
              </w:rPr>
            </w:pPr>
            <w:r w:rsidRPr="007B5FFA">
              <w:rPr>
                <w:sz w:val="20"/>
              </w:rPr>
              <w:t xml:space="preserve">To apply for </w:t>
            </w:r>
            <w:r w:rsidR="005F6188" w:rsidRPr="007B5FFA">
              <w:rPr>
                <w:sz w:val="20"/>
              </w:rPr>
              <w:t xml:space="preserve">accreditation </w:t>
            </w:r>
            <w:r w:rsidRPr="007B5FFA">
              <w:rPr>
                <w:sz w:val="20"/>
              </w:rPr>
              <w:t>the applicant must hold a current membership of Social Value International</w:t>
            </w:r>
            <w:r w:rsidR="00DD0F94" w:rsidRPr="007B5FFA">
              <w:rPr>
                <w:sz w:val="20"/>
              </w:rPr>
              <w:t>, either directly or through a Joint Member Network before the point of application.</w:t>
            </w:r>
          </w:p>
          <w:p w14:paraId="7A19D092" w14:textId="075CFF3F" w:rsidR="007B5FFA" w:rsidRPr="007B5FFA" w:rsidRDefault="00CB7153" w:rsidP="007B5FFA">
            <w:pPr>
              <w:pStyle w:val="TableParagraph"/>
              <w:numPr>
                <w:ilvl w:val="0"/>
                <w:numId w:val="11"/>
              </w:numPr>
              <w:tabs>
                <w:tab w:val="left" w:pos="590"/>
              </w:tabs>
              <w:spacing w:before="1" w:line="360" w:lineRule="auto"/>
              <w:ind w:right="240"/>
              <w:cnfStyle w:val="000000100000" w:firstRow="0" w:lastRow="0" w:firstColumn="0" w:lastColumn="0" w:oddVBand="0" w:evenVBand="0" w:oddHBand="1" w:evenHBand="0" w:firstRowFirstColumn="0" w:firstRowLastColumn="0" w:lastRowFirstColumn="0" w:lastRowLastColumn="0"/>
              <w:rPr>
                <w:sz w:val="20"/>
              </w:rPr>
            </w:pPr>
            <w:r w:rsidRPr="007B5FFA">
              <w:rPr>
                <w:sz w:val="20"/>
              </w:rPr>
              <w:t>This is an individual accreditation application. It is not possible for an organisation to apply for this accreditation.</w:t>
            </w:r>
          </w:p>
          <w:p w14:paraId="3A70DBB3" w14:textId="1C352C7C" w:rsidR="007B5FFA" w:rsidRDefault="007B5FFA" w:rsidP="007B5FFA">
            <w:pPr>
              <w:pStyle w:val="TableParagraph"/>
              <w:numPr>
                <w:ilvl w:val="0"/>
                <w:numId w:val="11"/>
              </w:numPr>
              <w:tabs>
                <w:tab w:val="left" w:pos="590"/>
              </w:tabs>
              <w:spacing w:before="1" w:line="360" w:lineRule="auto"/>
              <w:ind w:right="240"/>
              <w:cnfStyle w:val="000000100000" w:firstRow="0" w:lastRow="0" w:firstColumn="0" w:lastColumn="0" w:oddVBand="0" w:evenVBand="0" w:oddHBand="1" w:evenHBand="0" w:firstRowFirstColumn="0" w:firstRowLastColumn="0" w:lastRowFirstColumn="0" w:lastRowLastColumn="0"/>
              <w:rPr>
                <w:sz w:val="20"/>
              </w:rPr>
            </w:pPr>
            <w:r w:rsidRPr="007B5FFA">
              <w:rPr>
                <w:sz w:val="20"/>
              </w:rPr>
              <w:t>F</w:t>
            </w:r>
            <w:r w:rsidR="005F6188" w:rsidRPr="007B5FFA">
              <w:rPr>
                <w:sz w:val="20"/>
              </w:rPr>
              <w:t>or</w:t>
            </w:r>
            <w:r w:rsidR="007D67BF" w:rsidRPr="007B5FFA">
              <w:rPr>
                <w:sz w:val="20"/>
              </w:rPr>
              <w:t xml:space="preserve"> an application for </w:t>
            </w:r>
            <w:r w:rsidR="005F6188" w:rsidRPr="007B5FFA">
              <w:rPr>
                <w:sz w:val="20"/>
              </w:rPr>
              <w:t>L</w:t>
            </w:r>
            <w:r w:rsidR="00CB632A" w:rsidRPr="007B5FFA">
              <w:rPr>
                <w:sz w:val="20"/>
              </w:rPr>
              <w:t xml:space="preserve">evel </w:t>
            </w:r>
            <w:r w:rsidR="005F6188" w:rsidRPr="007B5FFA">
              <w:rPr>
                <w:sz w:val="20"/>
              </w:rPr>
              <w:t xml:space="preserve">2 </w:t>
            </w:r>
            <w:r w:rsidR="00CB7153" w:rsidRPr="007B5FFA">
              <w:rPr>
                <w:sz w:val="20"/>
              </w:rPr>
              <w:t xml:space="preserve">Accredited Practitioner </w:t>
            </w:r>
            <w:r w:rsidR="005F6188" w:rsidRPr="007B5FFA">
              <w:rPr>
                <w:sz w:val="20"/>
              </w:rPr>
              <w:t>or L</w:t>
            </w:r>
            <w:r w:rsidR="00CB632A" w:rsidRPr="007B5FFA">
              <w:rPr>
                <w:sz w:val="20"/>
              </w:rPr>
              <w:t xml:space="preserve">evel </w:t>
            </w:r>
            <w:r w:rsidR="005F6188" w:rsidRPr="007B5FFA">
              <w:rPr>
                <w:sz w:val="20"/>
              </w:rPr>
              <w:t>3</w:t>
            </w:r>
            <w:r w:rsidR="007D67BF" w:rsidRPr="007B5FFA">
              <w:rPr>
                <w:sz w:val="20"/>
              </w:rPr>
              <w:t xml:space="preserve"> </w:t>
            </w:r>
            <w:r w:rsidR="00CB7153" w:rsidRPr="007B5FFA">
              <w:rPr>
                <w:sz w:val="20"/>
              </w:rPr>
              <w:t xml:space="preserve">Advanced Practitioner </w:t>
            </w:r>
            <w:r w:rsidR="007D67BF" w:rsidRPr="007B5FFA">
              <w:rPr>
                <w:sz w:val="20"/>
              </w:rPr>
              <w:t xml:space="preserve">status the applicant must </w:t>
            </w:r>
            <w:r w:rsidR="00CB7153" w:rsidRPr="007B5FFA">
              <w:rPr>
                <w:sz w:val="20"/>
              </w:rPr>
              <w:t>have undertaken and passed a report assurance application</w:t>
            </w:r>
            <w:r w:rsidR="00247664">
              <w:rPr>
                <w:sz w:val="20"/>
              </w:rPr>
              <w:t xml:space="preserve"> or undertake an application as outlined in clause 8</w:t>
            </w:r>
            <w:r w:rsidR="007D67BF" w:rsidRPr="007B5FFA">
              <w:rPr>
                <w:sz w:val="20"/>
              </w:rPr>
              <w:t xml:space="preserve">. </w:t>
            </w:r>
          </w:p>
          <w:p w14:paraId="73EC3685" w14:textId="0F89F5A9" w:rsidR="007B5FFA" w:rsidRDefault="00CB7153" w:rsidP="007B5FFA">
            <w:pPr>
              <w:pStyle w:val="TableParagraph"/>
              <w:numPr>
                <w:ilvl w:val="0"/>
                <w:numId w:val="11"/>
              </w:numPr>
              <w:tabs>
                <w:tab w:val="left" w:pos="590"/>
              </w:tabs>
              <w:spacing w:before="1" w:line="360" w:lineRule="auto"/>
              <w:ind w:right="240"/>
              <w:cnfStyle w:val="000000100000" w:firstRow="0" w:lastRow="0" w:firstColumn="0" w:lastColumn="0" w:oddVBand="0" w:evenVBand="0" w:oddHBand="1" w:evenHBand="0" w:firstRowFirstColumn="0" w:firstRowLastColumn="0" w:lastRowFirstColumn="0" w:lastRowLastColumn="0"/>
              <w:rPr>
                <w:sz w:val="20"/>
              </w:rPr>
            </w:pPr>
            <w:r w:rsidRPr="007B5FFA">
              <w:rPr>
                <w:sz w:val="20"/>
              </w:rPr>
              <w:t xml:space="preserve">The report assurance application can be made </w:t>
            </w:r>
            <w:r w:rsidR="00247664">
              <w:rPr>
                <w:sz w:val="20"/>
              </w:rPr>
              <w:t>simultaneously</w:t>
            </w:r>
            <w:r w:rsidRPr="007B5FFA">
              <w:rPr>
                <w:sz w:val="20"/>
              </w:rPr>
              <w:t xml:space="preserve"> to the Level 2 Accredited Practitioner or Level 3 Advanced Practitioner status, or the Report Assurance application can be completed prior to the accreditation application.</w:t>
            </w:r>
          </w:p>
          <w:p w14:paraId="07952BF9" w14:textId="31255948" w:rsidR="007B5FFA" w:rsidRDefault="00D26DC9" w:rsidP="007B5FFA">
            <w:pPr>
              <w:pStyle w:val="TableParagraph"/>
              <w:numPr>
                <w:ilvl w:val="0"/>
                <w:numId w:val="11"/>
              </w:numPr>
              <w:tabs>
                <w:tab w:val="left" w:pos="590"/>
              </w:tabs>
              <w:spacing w:before="1" w:line="360" w:lineRule="auto"/>
              <w:ind w:right="240"/>
              <w:cnfStyle w:val="000000100000" w:firstRow="0" w:lastRow="0" w:firstColumn="0" w:lastColumn="0" w:oddVBand="0" w:evenVBand="0" w:oddHBand="1" w:evenHBand="0" w:firstRowFirstColumn="0" w:firstRowLastColumn="0" w:lastRowFirstColumn="0" w:lastRowLastColumn="0"/>
              <w:rPr>
                <w:sz w:val="20"/>
              </w:rPr>
            </w:pPr>
            <w:r w:rsidRPr="007B5FFA">
              <w:rPr>
                <w:sz w:val="20"/>
              </w:rPr>
              <w:t xml:space="preserve">If the application is being made </w:t>
            </w:r>
            <w:r w:rsidR="00247664">
              <w:rPr>
                <w:sz w:val="20"/>
              </w:rPr>
              <w:t>simultaneously</w:t>
            </w:r>
            <w:r w:rsidR="00247664" w:rsidRPr="007B5FFA">
              <w:rPr>
                <w:sz w:val="20"/>
              </w:rPr>
              <w:t xml:space="preserve"> </w:t>
            </w:r>
            <w:r w:rsidRPr="007B5FFA">
              <w:rPr>
                <w:sz w:val="20"/>
              </w:rPr>
              <w:t xml:space="preserve">with the Report Assurance </w:t>
            </w:r>
            <w:proofErr w:type="gramStart"/>
            <w:r w:rsidRPr="007B5FFA">
              <w:rPr>
                <w:sz w:val="20"/>
              </w:rPr>
              <w:t>application</w:t>
            </w:r>
            <w:proofErr w:type="gramEnd"/>
            <w:r w:rsidRPr="007B5FFA">
              <w:rPr>
                <w:sz w:val="20"/>
              </w:rPr>
              <w:t xml:space="preserve"> then the applicant must also agree to the Report Assurance Terms and Conditions of application.</w:t>
            </w:r>
          </w:p>
          <w:p w14:paraId="11C2A6F9" w14:textId="5F580948" w:rsidR="007B5FFA" w:rsidRDefault="007B5FFA" w:rsidP="007B5FFA">
            <w:pPr>
              <w:pStyle w:val="TableParagraph"/>
              <w:numPr>
                <w:ilvl w:val="0"/>
                <w:numId w:val="11"/>
              </w:numPr>
              <w:tabs>
                <w:tab w:val="left" w:pos="590"/>
              </w:tabs>
              <w:spacing w:before="1" w:line="360" w:lineRule="auto"/>
              <w:ind w:right="240"/>
              <w:cnfStyle w:val="000000100000" w:firstRow="0" w:lastRow="0" w:firstColumn="0" w:lastColumn="0" w:oddVBand="0" w:evenVBand="0" w:oddHBand="1" w:evenHBand="0" w:firstRowFirstColumn="0" w:firstRowLastColumn="0" w:lastRowFirstColumn="0" w:lastRowLastColumn="0"/>
              <w:rPr>
                <w:sz w:val="20"/>
              </w:rPr>
            </w:pPr>
            <w:r w:rsidRPr="007B5FFA">
              <w:rPr>
                <w:sz w:val="20"/>
              </w:rPr>
              <w:t>The application will include:</w:t>
            </w:r>
          </w:p>
          <w:p w14:paraId="5DAF2A78" w14:textId="1D67A0CC" w:rsidR="00445EAA" w:rsidRPr="00445EAA" w:rsidRDefault="00445EAA" w:rsidP="00445EAA">
            <w:pPr>
              <w:pStyle w:val="TableParagraph"/>
              <w:numPr>
                <w:ilvl w:val="1"/>
                <w:numId w:val="11"/>
              </w:numPr>
              <w:tabs>
                <w:tab w:val="left" w:pos="590"/>
              </w:tabs>
              <w:spacing w:before="1" w:line="360" w:lineRule="auto"/>
              <w:ind w:right="240"/>
              <w:cnfStyle w:val="000000100000" w:firstRow="0" w:lastRow="0" w:firstColumn="0" w:lastColumn="0" w:oddVBand="0" w:evenVBand="0" w:oddHBand="1" w:evenHBand="0" w:firstRowFirstColumn="0" w:firstRowLastColumn="0" w:lastRowFirstColumn="0" w:lastRowLastColumn="0"/>
              <w:rPr>
                <w:sz w:val="20"/>
              </w:rPr>
            </w:pPr>
            <w:r w:rsidRPr="00445EAA">
              <w:rPr>
                <w:sz w:val="20"/>
              </w:rPr>
              <w:t>A complete copy of the report, including any appendices, with all references to the author removed</w:t>
            </w:r>
            <w:r>
              <w:rPr>
                <w:sz w:val="20"/>
              </w:rPr>
              <w:t xml:space="preserve"> (preferably in MS Word version or similar)</w:t>
            </w:r>
          </w:p>
          <w:p w14:paraId="23FD23F3" w14:textId="77777777" w:rsidR="00445EAA" w:rsidRPr="00445EAA" w:rsidRDefault="00445EAA" w:rsidP="00445EAA">
            <w:pPr>
              <w:pStyle w:val="TableParagraph"/>
              <w:numPr>
                <w:ilvl w:val="1"/>
                <w:numId w:val="11"/>
              </w:numPr>
              <w:tabs>
                <w:tab w:val="left" w:pos="590"/>
              </w:tabs>
              <w:spacing w:before="1" w:line="360" w:lineRule="auto"/>
              <w:ind w:right="240"/>
              <w:cnfStyle w:val="000000100000" w:firstRow="0" w:lastRow="0" w:firstColumn="0" w:lastColumn="0" w:oddVBand="0" w:evenVBand="0" w:oddHBand="1" w:evenHBand="0" w:firstRowFirstColumn="0" w:firstRowLastColumn="0" w:lastRowFirstColumn="0" w:lastRowLastColumn="0"/>
              <w:rPr>
                <w:sz w:val="20"/>
              </w:rPr>
            </w:pPr>
            <w:r w:rsidRPr="00445EAA">
              <w:rPr>
                <w:sz w:val="20"/>
              </w:rPr>
              <w:t>A complete Excel (or similar) version of the impact map used as the basis for this analysis, with all references to the author removed</w:t>
            </w:r>
          </w:p>
          <w:p w14:paraId="4158D966" w14:textId="77777777" w:rsidR="00445EAA" w:rsidRPr="00445EAA" w:rsidRDefault="00445EAA" w:rsidP="00445EAA">
            <w:pPr>
              <w:pStyle w:val="TableParagraph"/>
              <w:numPr>
                <w:ilvl w:val="1"/>
                <w:numId w:val="11"/>
              </w:numPr>
              <w:tabs>
                <w:tab w:val="left" w:pos="590"/>
              </w:tabs>
              <w:spacing w:before="1" w:line="360" w:lineRule="auto"/>
              <w:ind w:right="240"/>
              <w:cnfStyle w:val="000000100000" w:firstRow="0" w:lastRow="0" w:firstColumn="0" w:lastColumn="0" w:oddVBand="0" w:evenVBand="0" w:oddHBand="1" w:evenHBand="0" w:firstRowFirstColumn="0" w:firstRowLastColumn="0" w:lastRowFirstColumn="0" w:lastRowLastColumn="0"/>
              <w:rPr>
                <w:sz w:val="20"/>
              </w:rPr>
            </w:pPr>
            <w:r w:rsidRPr="00445EAA">
              <w:rPr>
                <w:sz w:val="20"/>
              </w:rPr>
              <w:t xml:space="preserve">Evidence of permission to submit the report from the relevant </w:t>
            </w:r>
            <w:proofErr w:type="spellStart"/>
            <w:r w:rsidRPr="00445EAA">
              <w:rPr>
                <w:sz w:val="20"/>
              </w:rPr>
              <w:t>organisations</w:t>
            </w:r>
            <w:proofErr w:type="spellEnd"/>
          </w:p>
          <w:p w14:paraId="0898F9C5" w14:textId="77777777" w:rsidR="00445EAA" w:rsidRPr="00445EAA" w:rsidRDefault="00445EAA" w:rsidP="00445EAA">
            <w:pPr>
              <w:pStyle w:val="TableParagraph"/>
              <w:numPr>
                <w:ilvl w:val="1"/>
                <w:numId w:val="11"/>
              </w:numPr>
              <w:tabs>
                <w:tab w:val="left" w:pos="590"/>
              </w:tabs>
              <w:spacing w:before="1" w:line="360" w:lineRule="auto"/>
              <w:ind w:right="240"/>
              <w:cnfStyle w:val="000000100000" w:firstRow="0" w:lastRow="0" w:firstColumn="0" w:lastColumn="0" w:oddVBand="0" w:evenVBand="0" w:oddHBand="1" w:evenHBand="0" w:firstRowFirstColumn="0" w:firstRowLastColumn="0" w:lastRowFirstColumn="0" w:lastRowLastColumn="0"/>
              <w:rPr>
                <w:sz w:val="20"/>
              </w:rPr>
            </w:pPr>
            <w:r w:rsidRPr="00445EAA">
              <w:rPr>
                <w:sz w:val="20"/>
              </w:rPr>
              <w:lastRenderedPageBreak/>
              <w:t>A signed copy of the terms and conditions of application.</w:t>
            </w:r>
          </w:p>
          <w:p w14:paraId="4F690278" w14:textId="6FB2BAA1" w:rsidR="007B5FFA" w:rsidRDefault="00445EAA" w:rsidP="00445EAA">
            <w:pPr>
              <w:pStyle w:val="TableParagraph"/>
              <w:numPr>
                <w:ilvl w:val="1"/>
                <w:numId w:val="11"/>
              </w:numPr>
              <w:tabs>
                <w:tab w:val="left" w:pos="590"/>
              </w:tabs>
              <w:spacing w:before="1" w:line="360" w:lineRule="auto"/>
              <w:ind w:right="240"/>
              <w:cnfStyle w:val="000000100000" w:firstRow="0" w:lastRow="0" w:firstColumn="0" w:lastColumn="0" w:oddVBand="0" w:evenVBand="0" w:oddHBand="1" w:evenHBand="0" w:firstRowFirstColumn="0" w:firstRowLastColumn="0" w:lastRowFirstColumn="0" w:lastRowLastColumn="0"/>
              <w:rPr>
                <w:sz w:val="20"/>
              </w:rPr>
            </w:pPr>
            <w:r w:rsidRPr="00445EAA">
              <w:rPr>
                <w:sz w:val="20"/>
              </w:rPr>
              <w:t>A copy of your CV and your supporting statement of interest in Social Value and SROI</w:t>
            </w:r>
          </w:p>
          <w:p w14:paraId="6D26CD58" w14:textId="77777777" w:rsidR="007B5FFA" w:rsidRDefault="00D26DC9" w:rsidP="007B5FFA">
            <w:pPr>
              <w:pStyle w:val="TableParagraph"/>
              <w:numPr>
                <w:ilvl w:val="0"/>
                <w:numId w:val="11"/>
              </w:numPr>
              <w:tabs>
                <w:tab w:val="left" w:pos="590"/>
              </w:tabs>
              <w:spacing w:before="1" w:line="360" w:lineRule="auto"/>
              <w:ind w:right="240"/>
              <w:cnfStyle w:val="000000100000" w:firstRow="0" w:lastRow="0" w:firstColumn="0" w:lastColumn="0" w:oddVBand="0" w:evenVBand="0" w:oddHBand="1" w:evenHBand="0" w:firstRowFirstColumn="0" w:firstRowLastColumn="0" w:lastRowFirstColumn="0" w:lastRowLastColumn="0"/>
              <w:rPr>
                <w:sz w:val="20"/>
              </w:rPr>
            </w:pPr>
            <w:r w:rsidRPr="007B5FFA">
              <w:rPr>
                <w:sz w:val="20"/>
              </w:rPr>
              <w:t>The contact details submitted with the application must be those of</w:t>
            </w:r>
            <w:r w:rsidRPr="007B5FFA">
              <w:rPr>
                <w:spacing w:val="-22"/>
                <w:sz w:val="20"/>
              </w:rPr>
              <w:t xml:space="preserve"> </w:t>
            </w:r>
            <w:r w:rsidRPr="007B5FFA">
              <w:rPr>
                <w:sz w:val="20"/>
              </w:rPr>
              <w:t>the lead</w:t>
            </w:r>
            <w:r w:rsidRPr="007B5FFA">
              <w:rPr>
                <w:spacing w:val="-4"/>
                <w:sz w:val="20"/>
              </w:rPr>
              <w:t xml:space="preserve"> </w:t>
            </w:r>
            <w:r w:rsidRPr="007B5FFA">
              <w:rPr>
                <w:sz w:val="20"/>
              </w:rPr>
              <w:t>author and applicant.</w:t>
            </w:r>
          </w:p>
          <w:p w14:paraId="684B754C" w14:textId="738C6C61" w:rsidR="007D67BF" w:rsidRPr="007B5FFA" w:rsidRDefault="00D26DC9" w:rsidP="007B5FFA">
            <w:pPr>
              <w:pStyle w:val="TableParagraph"/>
              <w:numPr>
                <w:ilvl w:val="0"/>
                <w:numId w:val="11"/>
              </w:numPr>
              <w:tabs>
                <w:tab w:val="left" w:pos="590"/>
              </w:tabs>
              <w:spacing w:before="1" w:line="360" w:lineRule="auto"/>
              <w:ind w:right="240"/>
              <w:cnfStyle w:val="000000100000" w:firstRow="0" w:lastRow="0" w:firstColumn="0" w:lastColumn="0" w:oddVBand="0" w:evenVBand="0" w:oddHBand="1" w:evenHBand="0" w:firstRowFirstColumn="0" w:firstRowLastColumn="0" w:lastRowFirstColumn="0" w:lastRowLastColumn="0"/>
              <w:rPr>
                <w:sz w:val="20"/>
              </w:rPr>
            </w:pPr>
            <w:r w:rsidRPr="007B5FFA">
              <w:rPr>
                <w:sz w:val="20"/>
              </w:rPr>
              <w:t>The Assurance Provider</w:t>
            </w:r>
            <w:r w:rsidR="007D67BF" w:rsidRPr="007B5FFA">
              <w:rPr>
                <w:sz w:val="20"/>
              </w:rPr>
              <w:t xml:space="preserve"> will process applications in order of the dates on which they </w:t>
            </w:r>
            <w:r w:rsidR="00CB632A" w:rsidRPr="007B5FFA">
              <w:rPr>
                <w:sz w:val="20"/>
              </w:rPr>
              <w:t xml:space="preserve">are </w:t>
            </w:r>
            <w:r w:rsidR="007D67BF" w:rsidRPr="007B5FFA">
              <w:rPr>
                <w:sz w:val="20"/>
              </w:rPr>
              <w:t xml:space="preserve">received. If there are more applications than can be included in one round, priority will be given to applicants </w:t>
            </w:r>
            <w:r w:rsidRPr="007B5FFA">
              <w:rPr>
                <w:sz w:val="20"/>
              </w:rPr>
              <w:t xml:space="preserve">in order of receiving the applications, and to those </w:t>
            </w:r>
            <w:r w:rsidR="007D67BF" w:rsidRPr="007B5FFA">
              <w:rPr>
                <w:sz w:val="20"/>
              </w:rPr>
              <w:t>who were current members of Social Value International prior to making their</w:t>
            </w:r>
            <w:r w:rsidR="007D67BF" w:rsidRPr="007B5FFA">
              <w:rPr>
                <w:spacing w:val="-15"/>
                <w:sz w:val="20"/>
              </w:rPr>
              <w:t xml:space="preserve"> </w:t>
            </w:r>
            <w:r w:rsidR="007D67BF" w:rsidRPr="007B5FFA">
              <w:rPr>
                <w:sz w:val="20"/>
              </w:rPr>
              <w:t>application.</w:t>
            </w:r>
          </w:p>
          <w:p w14:paraId="054BA20A" w14:textId="0865ADBC" w:rsidR="00CB632A" w:rsidRDefault="007D67BF" w:rsidP="007B5FFA">
            <w:pPr>
              <w:pStyle w:val="TableParagraph"/>
              <w:numPr>
                <w:ilvl w:val="0"/>
                <w:numId w:val="11"/>
              </w:numPr>
              <w:tabs>
                <w:tab w:val="left" w:pos="534"/>
              </w:tabs>
              <w:spacing w:before="1" w:line="360" w:lineRule="auto"/>
              <w:ind w:right="85"/>
              <w:cnfStyle w:val="000000100000" w:firstRow="0" w:lastRow="0" w:firstColumn="0" w:lastColumn="0" w:oddVBand="0" w:evenVBand="0" w:oddHBand="1" w:evenHBand="0" w:firstRowFirstColumn="0" w:firstRowLastColumn="0" w:lastRowFirstColumn="0" w:lastRowLastColumn="0"/>
              <w:rPr>
                <w:sz w:val="20"/>
              </w:rPr>
            </w:pPr>
            <w:r>
              <w:rPr>
                <w:sz w:val="20"/>
              </w:rPr>
              <w:t xml:space="preserve">Applications for accreditation must be submitted within the timeframes set out by </w:t>
            </w:r>
            <w:r w:rsidR="00DE0DAE">
              <w:rPr>
                <w:sz w:val="20"/>
              </w:rPr>
              <w:t>the Assurance Provider</w:t>
            </w:r>
            <w:r>
              <w:rPr>
                <w:sz w:val="20"/>
              </w:rPr>
              <w:t xml:space="preserve">. </w:t>
            </w:r>
          </w:p>
          <w:p w14:paraId="71DEB953" w14:textId="3462012F" w:rsidR="007D67BF" w:rsidRDefault="007D67BF" w:rsidP="007B5FFA">
            <w:pPr>
              <w:pStyle w:val="TableParagraph"/>
              <w:numPr>
                <w:ilvl w:val="0"/>
                <w:numId w:val="11"/>
              </w:numPr>
              <w:tabs>
                <w:tab w:val="left" w:pos="534"/>
              </w:tabs>
              <w:spacing w:line="360" w:lineRule="auto"/>
              <w:ind w:right="613"/>
              <w:cnfStyle w:val="000000100000" w:firstRow="0" w:lastRow="0" w:firstColumn="0" w:lastColumn="0" w:oddVBand="0" w:evenVBand="0" w:oddHBand="1" w:evenHBand="0" w:firstRowFirstColumn="0" w:firstRowLastColumn="0" w:lastRowFirstColumn="0" w:lastRowLastColumn="0"/>
              <w:rPr>
                <w:sz w:val="20"/>
              </w:rPr>
            </w:pPr>
            <w:r>
              <w:rPr>
                <w:sz w:val="20"/>
              </w:rPr>
              <w:t xml:space="preserve">Applications must use the </w:t>
            </w:r>
            <w:r w:rsidR="00DE0DAE">
              <w:rPr>
                <w:sz w:val="20"/>
              </w:rPr>
              <w:t>official Social Value International</w:t>
            </w:r>
            <w:r>
              <w:rPr>
                <w:sz w:val="20"/>
              </w:rPr>
              <w:t xml:space="preserve"> documents released and dated for</w:t>
            </w:r>
            <w:r>
              <w:rPr>
                <w:spacing w:val="-21"/>
                <w:sz w:val="20"/>
              </w:rPr>
              <w:t xml:space="preserve"> </w:t>
            </w:r>
            <w:r>
              <w:rPr>
                <w:sz w:val="20"/>
              </w:rPr>
              <w:t xml:space="preserve">the appropriate round. The deadline for applications will be </w:t>
            </w:r>
            <w:r w:rsidR="00D26DC9">
              <w:rPr>
                <w:sz w:val="20"/>
              </w:rPr>
              <w:t>17</w:t>
            </w:r>
            <w:r>
              <w:rPr>
                <w:sz w:val="20"/>
              </w:rPr>
              <w:t>:00 GMT on the stated closing</w:t>
            </w:r>
            <w:r>
              <w:rPr>
                <w:spacing w:val="-3"/>
                <w:sz w:val="20"/>
              </w:rPr>
              <w:t xml:space="preserve"> </w:t>
            </w:r>
            <w:r>
              <w:rPr>
                <w:sz w:val="20"/>
              </w:rPr>
              <w:t>date.</w:t>
            </w:r>
          </w:p>
          <w:p w14:paraId="08788A16" w14:textId="77777777" w:rsidR="007D67BF" w:rsidRDefault="007D67BF" w:rsidP="007B5FFA">
            <w:pPr>
              <w:pStyle w:val="TableParagraph"/>
              <w:numPr>
                <w:ilvl w:val="0"/>
                <w:numId w:val="11"/>
              </w:numPr>
              <w:tabs>
                <w:tab w:val="left" w:pos="534"/>
              </w:tabs>
              <w:spacing w:line="360" w:lineRule="auto"/>
              <w:ind w:right="848"/>
              <w:cnfStyle w:val="000000100000" w:firstRow="0" w:lastRow="0" w:firstColumn="0" w:lastColumn="0" w:oddVBand="0" w:evenVBand="0" w:oddHBand="1" w:evenHBand="0" w:firstRowFirstColumn="0" w:firstRowLastColumn="0" w:lastRowFirstColumn="0" w:lastRowLastColumn="0"/>
              <w:rPr>
                <w:sz w:val="20"/>
              </w:rPr>
            </w:pPr>
            <w:r>
              <w:rPr>
                <w:sz w:val="20"/>
              </w:rPr>
              <w:t>It is the responsibility of the applicant to make sure that all the requirements</w:t>
            </w:r>
            <w:r>
              <w:rPr>
                <w:spacing w:val="-24"/>
                <w:sz w:val="20"/>
              </w:rPr>
              <w:t xml:space="preserve"> </w:t>
            </w:r>
            <w:r>
              <w:rPr>
                <w:sz w:val="20"/>
              </w:rPr>
              <w:t>for application are</w:t>
            </w:r>
            <w:r>
              <w:rPr>
                <w:spacing w:val="-4"/>
                <w:sz w:val="20"/>
              </w:rPr>
              <w:t xml:space="preserve"> </w:t>
            </w:r>
            <w:r>
              <w:rPr>
                <w:sz w:val="20"/>
              </w:rPr>
              <w:t>met.</w:t>
            </w:r>
          </w:p>
          <w:p w14:paraId="135614E2" w14:textId="77777777" w:rsidR="007D67BF" w:rsidRDefault="007D67BF" w:rsidP="007B5FFA">
            <w:pPr>
              <w:pStyle w:val="TableParagraph"/>
              <w:numPr>
                <w:ilvl w:val="0"/>
                <w:numId w:val="11"/>
              </w:numPr>
              <w:tabs>
                <w:tab w:val="left" w:pos="534"/>
              </w:tabs>
              <w:spacing w:before="1" w:line="360" w:lineRule="auto"/>
              <w:ind w:right="479"/>
              <w:cnfStyle w:val="000000100000" w:firstRow="0" w:lastRow="0" w:firstColumn="0" w:lastColumn="0" w:oddVBand="0" w:evenVBand="0" w:oddHBand="1" w:evenHBand="0" w:firstRowFirstColumn="0" w:firstRowLastColumn="0" w:lastRowFirstColumn="0" w:lastRowLastColumn="0"/>
              <w:rPr>
                <w:sz w:val="20"/>
              </w:rPr>
            </w:pPr>
            <w:r>
              <w:rPr>
                <w:sz w:val="20"/>
              </w:rPr>
              <w:t>Applications that do not meet all requirements, are not complete or do not meet</w:t>
            </w:r>
            <w:r>
              <w:rPr>
                <w:spacing w:val="-20"/>
                <w:sz w:val="20"/>
              </w:rPr>
              <w:t xml:space="preserve"> </w:t>
            </w:r>
            <w:r>
              <w:rPr>
                <w:sz w:val="20"/>
              </w:rPr>
              <w:t xml:space="preserve">the stated deadlines will be returned and a new application </w:t>
            </w:r>
            <w:r>
              <w:rPr>
                <w:spacing w:val="2"/>
                <w:sz w:val="20"/>
              </w:rPr>
              <w:t xml:space="preserve">must </w:t>
            </w:r>
            <w:r>
              <w:rPr>
                <w:sz w:val="20"/>
              </w:rPr>
              <w:t>be</w:t>
            </w:r>
            <w:r>
              <w:rPr>
                <w:spacing w:val="-28"/>
                <w:sz w:val="20"/>
              </w:rPr>
              <w:t xml:space="preserve"> </w:t>
            </w:r>
            <w:r>
              <w:rPr>
                <w:sz w:val="20"/>
              </w:rPr>
              <w:t>resubmitted.</w:t>
            </w:r>
          </w:p>
          <w:p w14:paraId="686BDFFD" w14:textId="77777777" w:rsidR="007D67BF" w:rsidRDefault="007D67BF" w:rsidP="007B5FFA">
            <w:pPr>
              <w:pStyle w:val="TableParagraph"/>
              <w:numPr>
                <w:ilvl w:val="0"/>
                <w:numId w:val="11"/>
              </w:numPr>
              <w:tabs>
                <w:tab w:val="left" w:pos="534"/>
              </w:tabs>
              <w:spacing w:line="357" w:lineRule="auto"/>
              <w:ind w:right="415"/>
              <w:cnfStyle w:val="000000100000" w:firstRow="0" w:lastRow="0" w:firstColumn="0" w:lastColumn="0" w:oddVBand="0" w:evenVBand="0" w:oddHBand="1" w:evenHBand="0" w:firstRowFirstColumn="0" w:firstRowLastColumn="0" w:lastRowFirstColumn="0" w:lastRowLastColumn="0"/>
              <w:rPr>
                <w:sz w:val="20"/>
              </w:rPr>
            </w:pPr>
            <w:r>
              <w:rPr>
                <w:sz w:val="20"/>
              </w:rPr>
              <w:t>Complete applications that cannot be assessed due to high demand will be</w:t>
            </w:r>
            <w:r>
              <w:rPr>
                <w:spacing w:val="-23"/>
                <w:sz w:val="20"/>
              </w:rPr>
              <w:t xml:space="preserve"> </w:t>
            </w:r>
            <w:r>
              <w:rPr>
                <w:sz w:val="20"/>
              </w:rPr>
              <w:t>retained and given priority in the next</w:t>
            </w:r>
            <w:r>
              <w:rPr>
                <w:spacing w:val="-12"/>
                <w:sz w:val="20"/>
              </w:rPr>
              <w:t xml:space="preserve"> </w:t>
            </w:r>
            <w:r>
              <w:rPr>
                <w:sz w:val="20"/>
              </w:rPr>
              <w:t>round.</w:t>
            </w:r>
          </w:p>
          <w:p w14:paraId="0D7CEE77" w14:textId="77777777" w:rsidR="000605ED" w:rsidRDefault="000605ED" w:rsidP="007B5FFA">
            <w:pPr>
              <w:pStyle w:val="TableParagraph"/>
              <w:numPr>
                <w:ilvl w:val="0"/>
                <w:numId w:val="11"/>
              </w:numPr>
              <w:tabs>
                <w:tab w:val="left" w:pos="534"/>
              </w:tabs>
              <w:spacing w:line="357" w:lineRule="auto"/>
              <w:ind w:right="415"/>
              <w:cnfStyle w:val="000000100000" w:firstRow="0" w:lastRow="0" w:firstColumn="0" w:lastColumn="0" w:oddVBand="0" w:evenVBand="0" w:oddHBand="1" w:evenHBand="0" w:firstRowFirstColumn="0" w:firstRowLastColumn="0" w:lastRowFirstColumn="0" w:lastRowLastColumn="0"/>
              <w:rPr>
                <w:sz w:val="20"/>
              </w:rPr>
            </w:pPr>
            <w:r>
              <w:rPr>
                <w:sz w:val="20"/>
              </w:rPr>
              <w:t>Applications must be made in English. Feedback (written and verbal) will also be given in English.</w:t>
            </w:r>
          </w:p>
          <w:p w14:paraId="0CD500E2" w14:textId="77777777" w:rsidR="007D67BF" w:rsidRPr="007D67BF" w:rsidRDefault="007D67BF" w:rsidP="007B5FFA">
            <w:pPr>
              <w:pStyle w:val="TableParagraph"/>
              <w:numPr>
                <w:ilvl w:val="0"/>
                <w:numId w:val="11"/>
              </w:numPr>
              <w:tabs>
                <w:tab w:val="left" w:pos="534"/>
              </w:tabs>
              <w:spacing w:line="357" w:lineRule="auto"/>
              <w:ind w:right="415"/>
              <w:cnfStyle w:val="000000100000" w:firstRow="0" w:lastRow="0" w:firstColumn="0" w:lastColumn="0" w:oddVBand="0" w:evenVBand="0" w:oddHBand="1" w:evenHBand="0" w:firstRowFirstColumn="0" w:firstRowLastColumn="0" w:lastRowFirstColumn="0" w:lastRowLastColumn="0"/>
              <w:rPr>
                <w:sz w:val="20"/>
              </w:rPr>
            </w:pPr>
            <w:r>
              <w:rPr>
                <w:sz w:val="20"/>
              </w:rPr>
              <w:t>Results of the application will not be released without confirmed</w:t>
            </w:r>
            <w:r>
              <w:rPr>
                <w:spacing w:val="-22"/>
                <w:sz w:val="20"/>
              </w:rPr>
              <w:t xml:space="preserve"> </w:t>
            </w:r>
            <w:r>
              <w:rPr>
                <w:sz w:val="20"/>
              </w:rPr>
              <w:t>payment.</w:t>
            </w:r>
          </w:p>
        </w:tc>
      </w:tr>
      <w:tr w:rsidR="00D26DC9" w14:paraId="43BF0C11" w14:textId="77777777" w:rsidTr="00DD0F94">
        <w:tc>
          <w:tcPr>
            <w:cnfStyle w:val="001000000000" w:firstRow="0" w:lastRow="0" w:firstColumn="1" w:lastColumn="0" w:oddVBand="0" w:evenVBand="0" w:oddHBand="0" w:evenHBand="0" w:firstRowFirstColumn="0" w:firstRowLastColumn="0" w:lastRowFirstColumn="0" w:lastRowLastColumn="0"/>
            <w:tcW w:w="1271" w:type="dxa"/>
          </w:tcPr>
          <w:p w14:paraId="30D7CE88" w14:textId="1BB1E249" w:rsidR="00D26DC9" w:rsidRPr="00815ABB" w:rsidRDefault="00D26DC9">
            <w:pPr>
              <w:rPr>
                <w:rFonts w:ascii="Arial" w:hAnsi="Arial" w:cs="Arial"/>
                <w:i/>
                <w:sz w:val="20"/>
                <w:szCs w:val="20"/>
              </w:rPr>
            </w:pPr>
            <w:r>
              <w:rPr>
                <w:rFonts w:ascii="Arial" w:hAnsi="Arial" w:cs="Arial"/>
                <w:i/>
                <w:sz w:val="20"/>
                <w:szCs w:val="20"/>
              </w:rPr>
              <w:lastRenderedPageBreak/>
              <w:t>The report</w:t>
            </w:r>
          </w:p>
        </w:tc>
        <w:tc>
          <w:tcPr>
            <w:tcW w:w="8471" w:type="dxa"/>
          </w:tcPr>
          <w:p w14:paraId="0BA252DD" w14:textId="2ED4413E" w:rsidR="00D26DC9" w:rsidRDefault="00D26DC9" w:rsidP="007B5FFA">
            <w:pPr>
              <w:pStyle w:val="TableParagraph"/>
              <w:numPr>
                <w:ilvl w:val="0"/>
                <w:numId w:val="11"/>
              </w:numPr>
              <w:tabs>
                <w:tab w:val="left" w:pos="1670"/>
              </w:tabs>
              <w:spacing w:line="360" w:lineRule="auto"/>
              <w:ind w:right="198"/>
              <w:cnfStyle w:val="000000000000" w:firstRow="0" w:lastRow="0" w:firstColumn="0" w:lastColumn="0" w:oddVBand="0" w:evenVBand="0" w:oddHBand="0" w:evenHBand="0" w:firstRowFirstColumn="0" w:firstRowLastColumn="0" w:lastRowFirstColumn="0" w:lastRowLastColumn="0"/>
              <w:rPr>
                <w:sz w:val="20"/>
              </w:rPr>
            </w:pPr>
            <w:r>
              <w:rPr>
                <w:sz w:val="20"/>
              </w:rPr>
              <w:t>The applicant must be the author of the report that is being submitted as part of the accreditation application:</w:t>
            </w:r>
          </w:p>
          <w:p w14:paraId="40107AE3" w14:textId="77777777" w:rsidR="00D26DC9" w:rsidRDefault="00D26DC9" w:rsidP="00D26DC9">
            <w:pPr>
              <w:pStyle w:val="TableParagraph"/>
              <w:numPr>
                <w:ilvl w:val="1"/>
                <w:numId w:val="4"/>
              </w:numPr>
              <w:tabs>
                <w:tab w:val="left" w:pos="1670"/>
              </w:tabs>
              <w:spacing w:line="360" w:lineRule="auto"/>
              <w:ind w:right="198"/>
              <w:cnfStyle w:val="000000000000" w:firstRow="0" w:lastRow="0" w:firstColumn="0" w:lastColumn="0" w:oddVBand="0" w:evenVBand="0" w:oddHBand="0" w:evenHBand="0" w:firstRowFirstColumn="0" w:firstRowLastColumn="0" w:lastRowFirstColumn="0" w:lastRowLastColumn="0"/>
              <w:rPr>
                <w:sz w:val="20"/>
              </w:rPr>
            </w:pPr>
            <w:r w:rsidRPr="00D26DC9">
              <w:rPr>
                <w:sz w:val="20"/>
              </w:rPr>
              <w:t xml:space="preserve">Level 2 Accredited Practitioner application:  The applicant must be </w:t>
            </w:r>
            <w:r w:rsidRPr="00D26DC9">
              <w:rPr>
                <w:i/>
                <w:iCs/>
                <w:sz w:val="20"/>
              </w:rPr>
              <w:t xml:space="preserve">at least </w:t>
            </w:r>
            <w:r w:rsidRPr="00D26DC9">
              <w:rPr>
                <w:sz w:val="20"/>
              </w:rPr>
              <w:t>the Lead Author of the report</w:t>
            </w:r>
          </w:p>
          <w:p w14:paraId="60D21BB3" w14:textId="1BB313EF" w:rsidR="00D26DC9" w:rsidRPr="00D26DC9" w:rsidRDefault="00D26DC9" w:rsidP="00D26DC9">
            <w:pPr>
              <w:pStyle w:val="TableParagraph"/>
              <w:numPr>
                <w:ilvl w:val="1"/>
                <w:numId w:val="4"/>
              </w:numPr>
              <w:tabs>
                <w:tab w:val="left" w:pos="1670"/>
              </w:tabs>
              <w:spacing w:line="360" w:lineRule="auto"/>
              <w:ind w:right="198"/>
              <w:cnfStyle w:val="000000000000" w:firstRow="0" w:lastRow="0" w:firstColumn="0" w:lastColumn="0" w:oddVBand="0" w:evenVBand="0" w:oddHBand="0" w:evenHBand="0" w:firstRowFirstColumn="0" w:firstRowLastColumn="0" w:lastRowFirstColumn="0" w:lastRowLastColumn="0"/>
              <w:rPr>
                <w:sz w:val="20"/>
              </w:rPr>
            </w:pPr>
            <w:r w:rsidRPr="00D26DC9">
              <w:rPr>
                <w:sz w:val="20"/>
              </w:rPr>
              <w:t>Level 3 Advanced Practitioner application: The applicant must be the Sole Author of the report</w:t>
            </w:r>
          </w:p>
          <w:p w14:paraId="5BD80D65" w14:textId="77777777" w:rsidR="00D26DC9" w:rsidRDefault="00D26DC9" w:rsidP="007B5FFA">
            <w:pPr>
              <w:pStyle w:val="TableParagraph"/>
              <w:numPr>
                <w:ilvl w:val="0"/>
                <w:numId w:val="11"/>
              </w:numPr>
              <w:tabs>
                <w:tab w:val="left" w:pos="1670"/>
              </w:tabs>
              <w:spacing w:line="360" w:lineRule="auto"/>
              <w:ind w:right="198"/>
              <w:cnfStyle w:val="000000000000" w:firstRow="0" w:lastRow="0" w:firstColumn="0" w:lastColumn="0" w:oddVBand="0" w:evenVBand="0" w:oddHBand="0" w:evenHBand="0" w:firstRowFirstColumn="0" w:firstRowLastColumn="0" w:lastRowFirstColumn="0" w:lastRowLastColumn="0"/>
              <w:rPr>
                <w:sz w:val="20"/>
              </w:rPr>
            </w:pPr>
            <w:r w:rsidRPr="00D26DC9">
              <w:rPr>
                <w:sz w:val="20"/>
              </w:rPr>
              <w:t>It is possible for the applicant to have used assistance with the data collection for the report e.g. facilitating interviews and focus groups however this must</w:t>
            </w:r>
            <w:r w:rsidRPr="00D26DC9">
              <w:rPr>
                <w:spacing w:val="-24"/>
                <w:sz w:val="20"/>
              </w:rPr>
              <w:t xml:space="preserve"> </w:t>
            </w:r>
            <w:r w:rsidRPr="00D26DC9">
              <w:rPr>
                <w:sz w:val="20"/>
              </w:rPr>
              <w:t>be designed by the lead</w:t>
            </w:r>
            <w:r w:rsidRPr="00D26DC9">
              <w:rPr>
                <w:spacing w:val="-8"/>
                <w:sz w:val="20"/>
              </w:rPr>
              <w:t xml:space="preserve"> </w:t>
            </w:r>
            <w:r w:rsidRPr="00D26DC9">
              <w:rPr>
                <w:sz w:val="20"/>
              </w:rPr>
              <w:t>author.</w:t>
            </w:r>
          </w:p>
          <w:p w14:paraId="621B1344" w14:textId="28BBB26B" w:rsidR="00D26DC9" w:rsidRPr="00D26DC9" w:rsidRDefault="00D26DC9" w:rsidP="007B5FFA">
            <w:pPr>
              <w:pStyle w:val="TableParagraph"/>
              <w:numPr>
                <w:ilvl w:val="0"/>
                <w:numId w:val="11"/>
              </w:numPr>
              <w:tabs>
                <w:tab w:val="left" w:pos="1670"/>
              </w:tabs>
              <w:spacing w:line="360" w:lineRule="auto"/>
              <w:ind w:right="198"/>
              <w:cnfStyle w:val="000000000000" w:firstRow="0" w:lastRow="0" w:firstColumn="0" w:lastColumn="0" w:oddVBand="0" w:evenVBand="0" w:oddHBand="0" w:evenHBand="0" w:firstRowFirstColumn="0" w:firstRowLastColumn="0" w:lastRowFirstColumn="0" w:lastRowLastColumn="0"/>
              <w:rPr>
                <w:sz w:val="20"/>
              </w:rPr>
            </w:pPr>
            <w:r w:rsidRPr="00D26DC9">
              <w:rPr>
                <w:sz w:val="20"/>
              </w:rPr>
              <w:t>It is at the Assurance Managers discretion to review the time lag of the report being used for the accreditation application to ascertain if the report suitably meets the requirements of the accreditation application.  If the report passed assurance meeting a previous version of the SVI Report Assurance Standard criteria than the current version, there may be the need to submit a more recent report OR to undertake additional assessment as a part of the accreditation process.</w:t>
            </w:r>
          </w:p>
        </w:tc>
      </w:tr>
      <w:tr w:rsidR="007D67BF" w14:paraId="51F0917E" w14:textId="77777777" w:rsidTr="00DD0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92128D1" w14:textId="77777777" w:rsidR="007D67BF" w:rsidRPr="00815ABB" w:rsidRDefault="007D67BF">
            <w:pPr>
              <w:rPr>
                <w:rFonts w:ascii="Arial" w:hAnsi="Arial" w:cs="Arial"/>
                <w:b w:val="0"/>
                <w:i/>
                <w:sz w:val="20"/>
                <w:szCs w:val="20"/>
              </w:rPr>
            </w:pPr>
            <w:r w:rsidRPr="00815ABB">
              <w:rPr>
                <w:rFonts w:ascii="Arial" w:hAnsi="Arial" w:cs="Arial"/>
                <w:b w:val="0"/>
                <w:i/>
                <w:sz w:val="20"/>
                <w:szCs w:val="20"/>
              </w:rPr>
              <w:lastRenderedPageBreak/>
              <w:t>The assessment process</w:t>
            </w:r>
          </w:p>
        </w:tc>
        <w:tc>
          <w:tcPr>
            <w:tcW w:w="8471" w:type="dxa"/>
          </w:tcPr>
          <w:p w14:paraId="07F5E85B" w14:textId="12E3A472" w:rsidR="00D26DC9" w:rsidRDefault="00D26DC9" w:rsidP="007B5FFA">
            <w:pPr>
              <w:pStyle w:val="TableParagraph"/>
              <w:numPr>
                <w:ilvl w:val="0"/>
                <w:numId w:val="11"/>
              </w:numPr>
              <w:tabs>
                <w:tab w:val="left" w:pos="534"/>
              </w:tabs>
              <w:spacing w:before="48" w:line="360" w:lineRule="auto"/>
              <w:ind w:right="124"/>
              <w:cnfStyle w:val="000000100000" w:firstRow="0" w:lastRow="0" w:firstColumn="0" w:lastColumn="0" w:oddVBand="0" w:evenVBand="0" w:oddHBand="1" w:evenHBand="0" w:firstRowFirstColumn="0" w:firstRowLastColumn="0" w:lastRowFirstColumn="0" w:lastRowLastColumn="0"/>
              <w:rPr>
                <w:sz w:val="20"/>
              </w:rPr>
            </w:pPr>
            <w:r>
              <w:rPr>
                <w:sz w:val="20"/>
              </w:rPr>
              <w:t xml:space="preserve">The application will undergo an internal assessment by the </w:t>
            </w:r>
            <w:r w:rsidR="00DE0DAE">
              <w:rPr>
                <w:sz w:val="20"/>
              </w:rPr>
              <w:t xml:space="preserve">Assurance </w:t>
            </w:r>
            <w:proofErr w:type="gramStart"/>
            <w:r w:rsidR="00DE0DAE">
              <w:rPr>
                <w:sz w:val="20"/>
              </w:rPr>
              <w:t>Provider</w:t>
            </w:r>
            <w:r>
              <w:rPr>
                <w:sz w:val="20"/>
              </w:rPr>
              <w:t>, before</w:t>
            </w:r>
            <w:proofErr w:type="gramEnd"/>
            <w:r>
              <w:rPr>
                <w:sz w:val="20"/>
              </w:rPr>
              <w:t xml:space="preserve"> an external assessor is assigned to review the application.</w:t>
            </w:r>
          </w:p>
          <w:p w14:paraId="198F1475" w14:textId="676A85C9" w:rsidR="007D67BF" w:rsidRDefault="00BA2A8E" w:rsidP="00BA2A8E">
            <w:pPr>
              <w:pStyle w:val="TableParagraph"/>
              <w:tabs>
                <w:tab w:val="left" w:pos="534"/>
              </w:tabs>
              <w:spacing w:before="48" w:line="360" w:lineRule="auto"/>
              <w:ind w:right="124"/>
              <w:cnfStyle w:val="000000100000" w:firstRow="0" w:lastRow="0" w:firstColumn="0" w:lastColumn="0" w:oddVBand="0" w:evenVBand="0" w:oddHBand="1" w:evenHBand="0" w:firstRowFirstColumn="0" w:firstRowLastColumn="0" w:lastRowFirstColumn="0" w:lastRowLastColumn="0"/>
              <w:rPr>
                <w:b/>
                <w:bCs/>
                <w:i/>
                <w:iCs/>
                <w:sz w:val="20"/>
              </w:rPr>
            </w:pPr>
            <w:r w:rsidRPr="00BA2A8E">
              <w:rPr>
                <w:b/>
                <w:bCs/>
                <w:i/>
                <w:iCs/>
                <w:sz w:val="20"/>
              </w:rPr>
              <w:t xml:space="preserve">If the report being submitted HAS NOT already passed </w:t>
            </w:r>
            <w:proofErr w:type="gramStart"/>
            <w:r w:rsidRPr="00BA2A8E">
              <w:rPr>
                <w:b/>
                <w:bCs/>
                <w:i/>
                <w:iCs/>
                <w:sz w:val="20"/>
              </w:rPr>
              <w:t>assurance</w:t>
            </w:r>
            <w:proofErr w:type="gramEnd"/>
            <w:r w:rsidRPr="00BA2A8E">
              <w:rPr>
                <w:b/>
                <w:bCs/>
                <w:i/>
                <w:iCs/>
                <w:sz w:val="20"/>
              </w:rPr>
              <w:t xml:space="preserve"> then the report will progress through the full Report Assurance process in alignment with the Report Assurance Terms and Conditions. </w:t>
            </w:r>
            <w:r w:rsidR="005905EB">
              <w:rPr>
                <w:b/>
                <w:bCs/>
                <w:i/>
                <w:iCs/>
                <w:sz w:val="20"/>
              </w:rPr>
              <w:t>Please refer to the Report Assurance Terms and Conditions for more detail.</w:t>
            </w:r>
          </w:p>
          <w:p w14:paraId="1C570892" w14:textId="06B9BEDC" w:rsidR="00BA2A8E" w:rsidRPr="005905EB" w:rsidRDefault="00BA2A8E" w:rsidP="005905EB">
            <w:pPr>
              <w:pStyle w:val="TableParagraph"/>
              <w:numPr>
                <w:ilvl w:val="0"/>
                <w:numId w:val="11"/>
              </w:numPr>
              <w:tabs>
                <w:tab w:val="left" w:pos="534"/>
              </w:tabs>
              <w:spacing w:before="48" w:line="360" w:lineRule="auto"/>
              <w:ind w:right="124"/>
              <w:cnfStyle w:val="000000100000" w:firstRow="0" w:lastRow="0" w:firstColumn="0" w:lastColumn="0" w:oddVBand="0" w:evenVBand="0" w:oddHBand="1" w:evenHBand="0" w:firstRowFirstColumn="0" w:firstRowLastColumn="0" w:lastRowFirstColumn="0" w:lastRowLastColumn="0"/>
              <w:rPr>
                <w:sz w:val="20"/>
              </w:rPr>
            </w:pPr>
            <w:r>
              <w:rPr>
                <w:sz w:val="20"/>
              </w:rPr>
              <w:t xml:space="preserve">Once the report has been assured the applicant will be invited for a final stage interview which will take place with a member of the Assurance Team, and the external assessor. </w:t>
            </w:r>
            <w:r w:rsidR="005905EB">
              <w:rPr>
                <w:sz w:val="20"/>
              </w:rPr>
              <w:t xml:space="preserve"> The interview will be no longer than 1 </w:t>
            </w:r>
            <w:proofErr w:type="gramStart"/>
            <w:r w:rsidR="005905EB">
              <w:rPr>
                <w:sz w:val="20"/>
              </w:rPr>
              <w:t>hour, and</w:t>
            </w:r>
            <w:proofErr w:type="gramEnd"/>
            <w:r w:rsidR="005905EB">
              <w:rPr>
                <w:sz w:val="20"/>
              </w:rPr>
              <w:t xml:space="preserve"> will cover general knowledge of social value and impact management, and specific technical areas of assessment based on the applicants own social value and impact management practice.</w:t>
            </w:r>
          </w:p>
        </w:tc>
      </w:tr>
      <w:tr w:rsidR="007D67BF" w14:paraId="538D263E" w14:textId="77777777" w:rsidTr="00DD0F94">
        <w:tc>
          <w:tcPr>
            <w:cnfStyle w:val="001000000000" w:firstRow="0" w:lastRow="0" w:firstColumn="1" w:lastColumn="0" w:oddVBand="0" w:evenVBand="0" w:oddHBand="0" w:evenHBand="0" w:firstRowFirstColumn="0" w:firstRowLastColumn="0" w:lastRowFirstColumn="0" w:lastRowLastColumn="0"/>
            <w:tcW w:w="1271" w:type="dxa"/>
          </w:tcPr>
          <w:p w14:paraId="150A816B" w14:textId="77777777" w:rsidR="007D67BF" w:rsidRPr="00815ABB" w:rsidRDefault="007D67BF">
            <w:pPr>
              <w:rPr>
                <w:rFonts w:ascii="Arial" w:hAnsi="Arial" w:cs="Arial"/>
                <w:b w:val="0"/>
                <w:i/>
                <w:sz w:val="20"/>
                <w:szCs w:val="20"/>
              </w:rPr>
            </w:pPr>
            <w:r w:rsidRPr="00815ABB">
              <w:rPr>
                <w:rFonts w:ascii="Arial" w:hAnsi="Arial" w:cs="Arial"/>
                <w:b w:val="0"/>
                <w:i/>
                <w:sz w:val="20"/>
                <w:szCs w:val="20"/>
              </w:rPr>
              <w:t>Results</w:t>
            </w:r>
          </w:p>
        </w:tc>
        <w:tc>
          <w:tcPr>
            <w:tcW w:w="8471" w:type="dxa"/>
          </w:tcPr>
          <w:p w14:paraId="10C09C63" w14:textId="7686454D" w:rsidR="007D67BF" w:rsidRDefault="00CD09D0" w:rsidP="007B5FFA">
            <w:pPr>
              <w:pStyle w:val="TableParagraph"/>
              <w:numPr>
                <w:ilvl w:val="0"/>
                <w:numId w:val="11"/>
              </w:numPr>
              <w:tabs>
                <w:tab w:val="left" w:pos="617"/>
              </w:tabs>
              <w:cnfStyle w:val="000000000000" w:firstRow="0" w:lastRow="0" w:firstColumn="0" w:lastColumn="0" w:oddVBand="0" w:evenVBand="0" w:oddHBand="0" w:evenHBand="0" w:firstRowFirstColumn="0" w:firstRowLastColumn="0" w:lastRowFirstColumn="0" w:lastRowLastColumn="0"/>
              <w:rPr>
                <w:sz w:val="20"/>
              </w:rPr>
            </w:pPr>
            <w:r>
              <w:rPr>
                <w:sz w:val="20"/>
              </w:rPr>
              <w:t xml:space="preserve">For a Level 2 </w:t>
            </w:r>
            <w:r w:rsidR="00DE0DAE">
              <w:rPr>
                <w:sz w:val="20"/>
              </w:rPr>
              <w:t>Accredited Practitioner</w:t>
            </w:r>
            <w:r w:rsidR="00DE0DAE">
              <w:rPr>
                <w:spacing w:val="-19"/>
                <w:sz w:val="20"/>
              </w:rPr>
              <w:t xml:space="preserve"> </w:t>
            </w:r>
            <w:r>
              <w:rPr>
                <w:sz w:val="20"/>
              </w:rPr>
              <w:t xml:space="preserve">application there are </w:t>
            </w:r>
            <w:r w:rsidR="00BA2A8E">
              <w:rPr>
                <w:sz w:val="20"/>
              </w:rPr>
              <w:t>two</w:t>
            </w:r>
            <w:r w:rsidR="007D67BF">
              <w:rPr>
                <w:sz w:val="20"/>
              </w:rPr>
              <w:t xml:space="preserve"> possible outcomes of an application:</w:t>
            </w:r>
          </w:p>
          <w:p w14:paraId="483C42B4" w14:textId="7AC48009" w:rsidR="007D67BF" w:rsidRDefault="007D67BF" w:rsidP="007D67BF">
            <w:pPr>
              <w:pStyle w:val="TableParagraph"/>
              <w:numPr>
                <w:ilvl w:val="1"/>
                <w:numId w:val="6"/>
              </w:numPr>
              <w:tabs>
                <w:tab w:val="left" w:pos="1698"/>
              </w:tabs>
              <w:spacing w:before="115" w:line="360" w:lineRule="auto"/>
              <w:ind w:right="144"/>
              <w:cnfStyle w:val="000000000000" w:firstRow="0" w:lastRow="0" w:firstColumn="0" w:lastColumn="0" w:oddVBand="0" w:evenVBand="0" w:oddHBand="0" w:evenHBand="0" w:firstRowFirstColumn="0" w:firstRowLastColumn="0" w:lastRowFirstColumn="0" w:lastRowLastColumn="0"/>
              <w:rPr>
                <w:sz w:val="20"/>
              </w:rPr>
            </w:pPr>
            <w:r>
              <w:rPr>
                <w:sz w:val="20"/>
              </w:rPr>
              <w:t xml:space="preserve">The </w:t>
            </w:r>
            <w:r w:rsidR="00BA2A8E">
              <w:rPr>
                <w:sz w:val="20"/>
              </w:rPr>
              <w:t>applicant</w:t>
            </w:r>
            <w:r>
              <w:rPr>
                <w:sz w:val="20"/>
              </w:rPr>
              <w:t xml:space="preserve"> shows</w:t>
            </w:r>
            <w:r w:rsidR="00CD09D0">
              <w:rPr>
                <w:sz w:val="20"/>
              </w:rPr>
              <w:t xml:space="preserve"> a</w:t>
            </w:r>
            <w:r>
              <w:rPr>
                <w:sz w:val="20"/>
              </w:rPr>
              <w:t xml:space="preserve"> good understanding of</w:t>
            </w:r>
            <w:r w:rsidR="00BA2A8E">
              <w:rPr>
                <w:sz w:val="20"/>
              </w:rPr>
              <w:t xml:space="preserve"> </w:t>
            </w:r>
            <w:r>
              <w:rPr>
                <w:sz w:val="20"/>
              </w:rPr>
              <w:t>the</w:t>
            </w:r>
            <w:r>
              <w:rPr>
                <w:spacing w:val="-22"/>
                <w:sz w:val="20"/>
              </w:rPr>
              <w:t xml:space="preserve"> </w:t>
            </w:r>
            <w:r w:rsidR="00CD09D0">
              <w:rPr>
                <w:sz w:val="20"/>
              </w:rPr>
              <w:t>SVI Framework and Social Value Principles</w:t>
            </w:r>
            <w:r>
              <w:rPr>
                <w:sz w:val="20"/>
              </w:rPr>
              <w:t xml:space="preserve">. </w:t>
            </w:r>
            <w:r w:rsidR="00CD09D0">
              <w:rPr>
                <w:sz w:val="20"/>
              </w:rPr>
              <w:t xml:space="preserve">Level 2 </w:t>
            </w:r>
            <w:r>
              <w:rPr>
                <w:sz w:val="20"/>
              </w:rPr>
              <w:t>Accredited Practitioner status has been awarded.</w:t>
            </w:r>
          </w:p>
          <w:p w14:paraId="20F13371" w14:textId="1275B830" w:rsidR="00CD09D0" w:rsidRDefault="007D67BF" w:rsidP="00CD09D0">
            <w:pPr>
              <w:pStyle w:val="TableParagraph"/>
              <w:numPr>
                <w:ilvl w:val="1"/>
                <w:numId w:val="6"/>
              </w:numPr>
              <w:tabs>
                <w:tab w:val="left" w:pos="1698"/>
              </w:tabs>
              <w:spacing w:before="115" w:line="360" w:lineRule="auto"/>
              <w:ind w:right="144"/>
              <w:cnfStyle w:val="000000000000" w:firstRow="0" w:lastRow="0" w:firstColumn="0" w:lastColumn="0" w:oddVBand="0" w:evenVBand="0" w:oddHBand="0" w:evenHBand="0" w:firstRowFirstColumn="0" w:firstRowLastColumn="0" w:lastRowFirstColumn="0" w:lastRowLastColumn="0"/>
              <w:rPr>
                <w:sz w:val="20"/>
              </w:rPr>
            </w:pPr>
            <w:r>
              <w:rPr>
                <w:sz w:val="20"/>
              </w:rPr>
              <w:t xml:space="preserve">The </w:t>
            </w:r>
            <w:r w:rsidR="00BA2A8E">
              <w:rPr>
                <w:sz w:val="20"/>
              </w:rPr>
              <w:t>applicant</w:t>
            </w:r>
            <w:r>
              <w:rPr>
                <w:sz w:val="20"/>
              </w:rPr>
              <w:t xml:space="preserve"> does not demonstrate a sufficient understanding of, and consistency with, the </w:t>
            </w:r>
            <w:r w:rsidR="00CD09D0">
              <w:rPr>
                <w:sz w:val="20"/>
              </w:rPr>
              <w:t>SVI Framework and Social Value Principles</w:t>
            </w:r>
            <w:r>
              <w:rPr>
                <w:sz w:val="20"/>
              </w:rPr>
              <w:t xml:space="preserve">. </w:t>
            </w:r>
            <w:r w:rsidR="00CD09D0">
              <w:rPr>
                <w:sz w:val="20"/>
              </w:rPr>
              <w:t>Level 2 Accredited Practitioner status</w:t>
            </w:r>
            <w:r>
              <w:rPr>
                <w:sz w:val="20"/>
              </w:rPr>
              <w:t xml:space="preserve"> cannot be awarded at this</w:t>
            </w:r>
            <w:r>
              <w:rPr>
                <w:spacing w:val="-14"/>
                <w:sz w:val="20"/>
              </w:rPr>
              <w:t xml:space="preserve"> </w:t>
            </w:r>
            <w:r>
              <w:rPr>
                <w:sz w:val="20"/>
              </w:rPr>
              <w:t>time.</w:t>
            </w:r>
          </w:p>
          <w:p w14:paraId="3D6F9D25" w14:textId="1A4AF79B" w:rsidR="00CD09D0" w:rsidRDefault="00CD09D0" w:rsidP="00247664">
            <w:pPr>
              <w:pStyle w:val="TableParagraph"/>
              <w:numPr>
                <w:ilvl w:val="0"/>
                <w:numId w:val="11"/>
              </w:numPr>
              <w:tabs>
                <w:tab w:val="left" w:pos="1698"/>
              </w:tabs>
              <w:spacing w:before="115" w:line="360" w:lineRule="auto"/>
              <w:ind w:right="144"/>
              <w:cnfStyle w:val="000000000000" w:firstRow="0" w:lastRow="0" w:firstColumn="0" w:lastColumn="0" w:oddVBand="0" w:evenVBand="0" w:oddHBand="0" w:evenHBand="0" w:firstRowFirstColumn="0" w:firstRowLastColumn="0" w:lastRowFirstColumn="0" w:lastRowLastColumn="0"/>
              <w:rPr>
                <w:sz w:val="20"/>
              </w:rPr>
            </w:pPr>
            <w:r>
              <w:rPr>
                <w:sz w:val="20"/>
              </w:rPr>
              <w:t xml:space="preserve">For a Level 3 Advanced Practitioner application there are two possible outcomes </w:t>
            </w:r>
          </w:p>
          <w:p w14:paraId="7DEC5CE5" w14:textId="72F4A050" w:rsidR="00CD09D0" w:rsidRDefault="00BA2A8E" w:rsidP="00247664">
            <w:pPr>
              <w:pStyle w:val="TableParagraph"/>
              <w:numPr>
                <w:ilvl w:val="1"/>
                <w:numId w:val="11"/>
              </w:numPr>
              <w:tabs>
                <w:tab w:val="left" w:pos="1698"/>
              </w:tabs>
              <w:spacing w:before="115" w:line="360" w:lineRule="auto"/>
              <w:ind w:right="144"/>
              <w:cnfStyle w:val="000000000000" w:firstRow="0" w:lastRow="0" w:firstColumn="0" w:lastColumn="0" w:oddVBand="0" w:evenVBand="0" w:oddHBand="0" w:evenHBand="0" w:firstRowFirstColumn="0" w:firstRowLastColumn="0" w:lastRowFirstColumn="0" w:lastRowLastColumn="0"/>
              <w:rPr>
                <w:sz w:val="20"/>
              </w:rPr>
            </w:pPr>
            <w:r>
              <w:rPr>
                <w:sz w:val="20"/>
              </w:rPr>
              <w:t>The applicant shows a good understanding of the</w:t>
            </w:r>
            <w:r>
              <w:rPr>
                <w:spacing w:val="-22"/>
                <w:sz w:val="20"/>
              </w:rPr>
              <w:t xml:space="preserve"> </w:t>
            </w:r>
            <w:r>
              <w:rPr>
                <w:sz w:val="20"/>
              </w:rPr>
              <w:t>SVI Framework and Social Value Principles</w:t>
            </w:r>
            <w:r w:rsidR="00CD09D0">
              <w:rPr>
                <w:sz w:val="20"/>
              </w:rPr>
              <w:t>. Level 3 Advanced Practitioner status has been awarded.</w:t>
            </w:r>
          </w:p>
          <w:p w14:paraId="4AD7CAD5" w14:textId="68FD2649" w:rsidR="00CD09D0" w:rsidRPr="00CD09D0" w:rsidRDefault="00BA2A8E" w:rsidP="00247664">
            <w:pPr>
              <w:pStyle w:val="TableParagraph"/>
              <w:numPr>
                <w:ilvl w:val="1"/>
                <w:numId w:val="11"/>
              </w:numPr>
              <w:tabs>
                <w:tab w:val="left" w:pos="1698"/>
              </w:tabs>
              <w:spacing w:before="115" w:line="360" w:lineRule="auto"/>
              <w:ind w:right="144"/>
              <w:cnfStyle w:val="000000000000" w:firstRow="0" w:lastRow="0" w:firstColumn="0" w:lastColumn="0" w:oddVBand="0" w:evenVBand="0" w:oddHBand="0" w:evenHBand="0" w:firstRowFirstColumn="0" w:firstRowLastColumn="0" w:lastRowFirstColumn="0" w:lastRowLastColumn="0"/>
              <w:rPr>
                <w:sz w:val="20"/>
              </w:rPr>
            </w:pPr>
            <w:r>
              <w:rPr>
                <w:sz w:val="20"/>
              </w:rPr>
              <w:t xml:space="preserve">The applicant does not demonstrate a sufficient understanding of, and consistency with, the SVI Framework and Social Value Principles. Level 3 Advanced Practitioner </w:t>
            </w:r>
            <w:r w:rsidR="00CD09D0">
              <w:rPr>
                <w:sz w:val="20"/>
              </w:rPr>
              <w:t>status cannot be awarded at this</w:t>
            </w:r>
            <w:r w:rsidR="00CD09D0">
              <w:rPr>
                <w:spacing w:val="-14"/>
                <w:sz w:val="20"/>
              </w:rPr>
              <w:t xml:space="preserve"> </w:t>
            </w:r>
            <w:r w:rsidR="00CD09D0">
              <w:rPr>
                <w:sz w:val="20"/>
              </w:rPr>
              <w:t>time.</w:t>
            </w:r>
          </w:p>
        </w:tc>
      </w:tr>
      <w:tr w:rsidR="007D67BF" w14:paraId="40A80346" w14:textId="77777777" w:rsidTr="00DD0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90102B2" w14:textId="77777777" w:rsidR="007D67BF" w:rsidRPr="00815ABB" w:rsidRDefault="007D67BF">
            <w:pPr>
              <w:rPr>
                <w:rFonts w:ascii="Arial" w:hAnsi="Arial" w:cs="Arial"/>
                <w:b w:val="0"/>
                <w:i/>
                <w:sz w:val="20"/>
                <w:szCs w:val="20"/>
              </w:rPr>
            </w:pPr>
            <w:r w:rsidRPr="00815ABB">
              <w:rPr>
                <w:rFonts w:ascii="Arial" w:hAnsi="Arial" w:cs="Arial"/>
                <w:b w:val="0"/>
                <w:i/>
                <w:sz w:val="20"/>
                <w:szCs w:val="20"/>
              </w:rPr>
              <w:t>Additional terms and conditions</w:t>
            </w:r>
          </w:p>
        </w:tc>
        <w:tc>
          <w:tcPr>
            <w:tcW w:w="8471" w:type="dxa"/>
          </w:tcPr>
          <w:p w14:paraId="66D14F43" w14:textId="37F4A35C" w:rsidR="007D67BF" w:rsidRDefault="007D67BF" w:rsidP="007B5FFA">
            <w:pPr>
              <w:pStyle w:val="TableParagraph"/>
              <w:numPr>
                <w:ilvl w:val="0"/>
                <w:numId w:val="11"/>
              </w:numPr>
              <w:tabs>
                <w:tab w:val="left" w:pos="617"/>
              </w:tabs>
              <w:spacing w:before="128" w:line="360" w:lineRule="auto"/>
              <w:ind w:right="64"/>
              <w:cnfStyle w:val="000000100000" w:firstRow="0" w:lastRow="0" w:firstColumn="0" w:lastColumn="0" w:oddVBand="0" w:evenVBand="0" w:oddHBand="1" w:evenHBand="0" w:firstRowFirstColumn="0" w:firstRowLastColumn="0" w:lastRowFirstColumn="0" w:lastRowLastColumn="0"/>
              <w:rPr>
                <w:sz w:val="20"/>
              </w:rPr>
            </w:pPr>
            <w:r>
              <w:rPr>
                <w:sz w:val="20"/>
              </w:rPr>
              <w:t xml:space="preserve">If a report has failed to meet the assurance criteria it is possible for the author to re-apply using </w:t>
            </w:r>
            <w:r w:rsidR="00247664">
              <w:rPr>
                <w:sz w:val="20"/>
              </w:rPr>
              <w:t>an amended version of the</w:t>
            </w:r>
            <w:r>
              <w:rPr>
                <w:sz w:val="20"/>
              </w:rPr>
              <w:t xml:space="preserve"> same report. However, this will be rejected if the applicant received more than the standard feedback (which is one written recommendation form and a </w:t>
            </w:r>
            <w:proofErr w:type="gramStart"/>
            <w:r>
              <w:rPr>
                <w:sz w:val="20"/>
              </w:rPr>
              <w:t>one hour</w:t>
            </w:r>
            <w:proofErr w:type="gramEnd"/>
            <w:r>
              <w:rPr>
                <w:sz w:val="20"/>
              </w:rPr>
              <w:t xml:space="preserve"> Skype feedback session with the assessor) during the first application. </w:t>
            </w:r>
            <w:r w:rsidR="00815ABB">
              <w:rPr>
                <w:sz w:val="20"/>
              </w:rPr>
              <w:t>The final decision on this will be made by the Assurance Manager in collaboration with the original assessor.</w:t>
            </w:r>
          </w:p>
          <w:p w14:paraId="06DAAD10" w14:textId="426EE6EB" w:rsidR="007D67BF" w:rsidRDefault="007D67BF" w:rsidP="007B5FFA">
            <w:pPr>
              <w:pStyle w:val="TableParagraph"/>
              <w:numPr>
                <w:ilvl w:val="0"/>
                <w:numId w:val="11"/>
              </w:numPr>
              <w:tabs>
                <w:tab w:val="left" w:pos="617"/>
              </w:tabs>
              <w:spacing w:before="128" w:line="360" w:lineRule="auto"/>
              <w:ind w:right="64"/>
              <w:cnfStyle w:val="000000100000" w:firstRow="0" w:lastRow="0" w:firstColumn="0" w:lastColumn="0" w:oddVBand="0" w:evenVBand="0" w:oddHBand="1" w:evenHBand="0" w:firstRowFirstColumn="0" w:firstRowLastColumn="0" w:lastRowFirstColumn="0" w:lastRowLastColumn="0"/>
              <w:rPr>
                <w:sz w:val="20"/>
              </w:rPr>
            </w:pPr>
            <w:r>
              <w:rPr>
                <w:sz w:val="20"/>
              </w:rPr>
              <w:t>Association of an individual with Social Value International</w:t>
            </w:r>
            <w:r w:rsidR="00CD09D0">
              <w:rPr>
                <w:sz w:val="20"/>
              </w:rPr>
              <w:t xml:space="preserve"> or an affiliated network</w:t>
            </w:r>
            <w:r>
              <w:rPr>
                <w:sz w:val="20"/>
              </w:rPr>
              <w:t xml:space="preserve"> does not imply any professional standard. Social Value International</w:t>
            </w:r>
            <w:r w:rsidR="00DE0DAE">
              <w:rPr>
                <w:sz w:val="20"/>
              </w:rPr>
              <w:t xml:space="preserve"> and the Assurance Provider</w:t>
            </w:r>
            <w:r>
              <w:rPr>
                <w:sz w:val="20"/>
              </w:rPr>
              <w:t xml:space="preserve"> will not be responsible for any claims made about the quality of a report, or about the professional standing of any person associated with a report, other than the assurance statement.</w:t>
            </w:r>
          </w:p>
          <w:p w14:paraId="0E2DEB9F" w14:textId="5525554B" w:rsidR="007D67BF" w:rsidRDefault="00DE0DAE" w:rsidP="007B5FFA">
            <w:pPr>
              <w:pStyle w:val="TableParagraph"/>
              <w:numPr>
                <w:ilvl w:val="0"/>
                <w:numId w:val="11"/>
              </w:numPr>
              <w:tabs>
                <w:tab w:val="left" w:pos="617"/>
              </w:tabs>
              <w:spacing w:line="357" w:lineRule="auto"/>
              <w:ind w:right="647"/>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Social Value International and the Assurance Provider </w:t>
            </w:r>
            <w:r w:rsidR="007D67BF">
              <w:rPr>
                <w:sz w:val="20"/>
              </w:rPr>
              <w:t>will not be responsible for any actions that an organisation</w:t>
            </w:r>
            <w:r w:rsidR="007D67BF">
              <w:rPr>
                <w:spacing w:val="-21"/>
                <w:sz w:val="20"/>
              </w:rPr>
              <w:t xml:space="preserve"> </w:t>
            </w:r>
            <w:r w:rsidR="007D67BF">
              <w:rPr>
                <w:sz w:val="20"/>
              </w:rPr>
              <w:t>takes based upon a report that has been submitted for accreditation.</w:t>
            </w:r>
          </w:p>
          <w:p w14:paraId="12B4FE11" w14:textId="26781883" w:rsidR="007D67BF" w:rsidRDefault="007D67BF" w:rsidP="007B5FFA">
            <w:pPr>
              <w:pStyle w:val="TableParagraph"/>
              <w:numPr>
                <w:ilvl w:val="0"/>
                <w:numId w:val="11"/>
              </w:numPr>
              <w:tabs>
                <w:tab w:val="left" w:pos="617"/>
              </w:tabs>
              <w:spacing w:before="6" w:line="362" w:lineRule="auto"/>
              <w:ind w:right="111"/>
              <w:cnfStyle w:val="000000100000" w:firstRow="0" w:lastRow="0" w:firstColumn="0" w:lastColumn="0" w:oddVBand="0" w:evenVBand="0" w:oddHBand="1" w:evenHBand="0" w:firstRowFirstColumn="0" w:firstRowLastColumn="0" w:lastRowFirstColumn="0" w:lastRowLastColumn="0"/>
              <w:rPr>
                <w:sz w:val="20"/>
              </w:rPr>
            </w:pPr>
            <w:r>
              <w:rPr>
                <w:sz w:val="20"/>
              </w:rPr>
              <w:t xml:space="preserve">An assured report does not grant </w:t>
            </w:r>
            <w:r w:rsidR="00DE0DAE">
              <w:rPr>
                <w:sz w:val="20"/>
              </w:rPr>
              <w:t xml:space="preserve">SVI </w:t>
            </w:r>
            <w:r>
              <w:rPr>
                <w:sz w:val="20"/>
              </w:rPr>
              <w:t>Practitioner status to the author/authors</w:t>
            </w:r>
            <w:r>
              <w:rPr>
                <w:spacing w:val="-18"/>
                <w:sz w:val="20"/>
              </w:rPr>
              <w:t xml:space="preserve"> </w:t>
            </w:r>
            <w:r>
              <w:rPr>
                <w:sz w:val="20"/>
              </w:rPr>
              <w:t xml:space="preserve">of the report unless it is part of a full application for </w:t>
            </w:r>
            <w:r w:rsidR="00DE0DAE">
              <w:rPr>
                <w:sz w:val="20"/>
              </w:rPr>
              <w:t xml:space="preserve">SVI </w:t>
            </w:r>
            <w:r>
              <w:rPr>
                <w:sz w:val="20"/>
              </w:rPr>
              <w:t>Practitioner</w:t>
            </w:r>
            <w:r>
              <w:rPr>
                <w:spacing w:val="-22"/>
                <w:sz w:val="20"/>
              </w:rPr>
              <w:t xml:space="preserve"> </w:t>
            </w:r>
            <w:r>
              <w:rPr>
                <w:sz w:val="20"/>
              </w:rPr>
              <w:t>status.</w:t>
            </w:r>
          </w:p>
          <w:p w14:paraId="44839AB5" w14:textId="64A2F670" w:rsidR="007D67BF" w:rsidRDefault="007D67BF" w:rsidP="007B5FFA">
            <w:pPr>
              <w:pStyle w:val="TableParagraph"/>
              <w:numPr>
                <w:ilvl w:val="0"/>
                <w:numId w:val="11"/>
              </w:numPr>
              <w:tabs>
                <w:tab w:val="left" w:pos="617"/>
              </w:tabs>
              <w:spacing w:before="1" w:line="357" w:lineRule="auto"/>
              <w:ind w:right="753"/>
              <w:cnfStyle w:val="000000100000" w:firstRow="0" w:lastRow="0" w:firstColumn="0" w:lastColumn="0" w:oddVBand="0" w:evenVBand="0" w:oddHBand="1" w:evenHBand="0" w:firstRowFirstColumn="0" w:firstRowLastColumn="0" w:lastRowFirstColumn="0" w:lastRowLastColumn="0"/>
              <w:rPr>
                <w:sz w:val="20"/>
              </w:rPr>
            </w:pPr>
            <w:r>
              <w:rPr>
                <w:sz w:val="20"/>
              </w:rPr>
              <w:t>Applicants agree that the only assurance or accreditation statement that may</w:t>
            </w:r>
            <w:r>
              <w:rPr>
                <w:spacing w:val="-24"/>
                <w:sz w:val="20"/>
              </w:rPr>
              <w:t xml:space="preserve"> </w:t>
            </w:r>
            <w:r>
              <w:rPr>
                <w:sz w:val="20"/>
              </w:rPr>
              <w:t xml:space="preserve">be attached to a report is the wording provided by </w:t>
            </w:r>
            <w:r w:rsidR="00DE0DAE">
              <w:rPr>
                <w:sz w:val="20"/>
              </w:rPr>
              <w:t xml:space="preserve">the Assurance Provider </w:t>
            </w:r>
            <w:r w:rsidR="0003068E">
              <w:rPr>
                <w:sz w:val="20"/>
              </w:rPr>
              <w:t>on behalf of Social Value International</w:t>
            </w:r>
          </w:p>
          <w:p w14:paraId="07D2E501" w14:textId="564B97CC" w:rsidR="007D67BF" w:rsidRPr="00815ABB" w:rsidRDefault="00DE0DAE" w:rsidP="007B5FFA">
            <w:pPr>
              <w:pStyle w:val="TableParagraph"/>
              <w:numPr>
                <w:ilvl w:val="0"/>
                <w:numId w:val="11"/>
              </w:numPr>
              <w:tabs>
                <w:tab w:val="left" w:pos="617"/>
              </w:tabs>
              <w:spacing w:before="6" w:line="360" w:lineRule="auto"/>
              <w:ind w:right="224"/>
              <w:cnfStyle w:val="000000100000" w:firstRow="0" w:lastRow="0" w:firstColumn="0" w:lastColumn="0" w:oddVBand="0" w:evenVBand="0" w:oddHBand="1" w:evenHBand="0" w:firstRowFirstColumn="0" w:firstRowLastColumn="0" w:lastRowFirstColumn="0" w:lastRowLastColumn="0"/>
              <w:rPr>
                <w:sz w:val="20"/>
              </w:rPr>
            </w:pPr>
            <w:r>
              <w:rPr>
                <w:sz w:val="20"/>
              </w:rPr>
              <w:t>The Assurance Provider</w:t>
            </w:r>
            <w:r w:rsidR="007D67BF">
              <w:rPr>
                <w:sz w:val="20"/>
              </w:rPr>
              <w:t xml:space="preserve"> will not accept responsibility for any applicant’s commercial interests that result either from a delay in application, delay in the assessment process or decisions that do not lead to </w:t>
            </w:r>
            <w:r w:rsidR="0003068E">
              <w:rPr>
                <w:sz w:val="20"/>
              </w:rPr>
              <w:t xml:space="preserve">the awarding of </w:t>
            </w:r>
            <w:r>
              <w:rPr>
                <w:sz w:val="20"/>
              </w:rPr>
              <w:t xml:space="preserve">SVI </w:t>
            </w:r>
            <w:r w:rsidR="007D67BF">
              <w:rPr>
                <w:sz w:val="20"/>
              </w:rPr>
              <w:t>Practitioner status.</w:t>
            </w:r>
            <w:r w:rsidR="007D67BF">
              <w:rPr>
                <w:spacing w:val="-24"/>
                <w:sz w:val="20"/>
              </w:rPr>
              <w:t xml:space="preserve"> </w:t>
            </w:r>
            <w:r>
              <w:rPr>
                <w:sz w:val="20"/>
              </w:rPr>
              <w:t xml:space="preserve">The Assurance Provider </w:t>
            </w:r>
            <w:r w:rsidR="007D67BF">
              <w:rPr>
                <w:sz w:val="20"/>
              </w:rPr>
              <w:t xml:space="preserve">cannot take any responsibility for undertakings given by applicants to their clients on matters relating to the timing of the </w:t>
            </w:r>
            <w:r w:rsidR="00815ABB">
              <w:rPr>
                <w:sz w:val="20"/>
              </w:rPr>
              <w:t>accreditation process.</w:t>
            </w:r>
          </w:p>
        </w:tc>
      </w:tr>
    </w:tbl>
    <w:p w14:paraId="089258D8" w14:textId="77777777" w:rsidR="008C704C" w:rsidRDefault="008C704C">
      <w:pPr>
        <w:rPr>
          <w:rFonts w:ascii="Arial" w:hAnsi="Arial" w:cs="Arial"/>
          <w:sz w:val="20"/>
          <w:szCs w:val="20"/>
        </w:rPr>
      </w:pPr>
    </w:p>
    <w:p w14:paraId="373983CC" w14:textId="77777777" w:rsidR="00C22327" w:rsidRDefault="00C22327" w:rsidP="00815ABB">
      <w:pPr>
        <w:pStyle w:val="BodyText"/>
        <w:spacing w:before="74"/>
        <w:ind w:left="117"/>
      </w:pPr>
    </w:p>
    <w:p w14:paraId="7753DD01" w14:textId="77777777" w:rsidR="00C22327" w:rsidRDefault="00C22327" w:rsidP="00815ABB">
      <w:pPr>
        <w:pStyle w:val="BodyText"/>
        <w:spacing w:before="74"/>
        <w:ind w:left="117"/>
      </w:pPr>
    </w:p>
    <w:p w14:paraId="716703B9" w14:textId="3481EC52" w:rsidR="00815ABB" w:rsidRDefault="00815ABB" w:rsidP="00815ABB">
      <w:pPr>
        <w:pStyle w:val="BodyText"/>
        <w:spacing w:before="74"/>
        <w:ind w:left="117"/>
      </w:pPr>
      <w:r>
        <w:t xml:space="preserve">I declare that I have read, </w:t>
      </w:r>
      <w:proofErr w:type="gramStart"/>
      <w:r>
        <w:t>understood</w:t>
      </w:r>
      <w:proofErr w:type="gramEnd"/>
      <w:r>
        <w:t xml:space="preserve"> and agree to the above terms &amp; conditions:</w:t>
      </w:r>
    </w:p>
    <w:p w14:paraId="1806C553" w14:textId="77777777" w:rsidR="00815ABB" w:rsidRDefault="00815ABB" w:rsidP="00815ABB">
      <w:pPr>
        <w:pStyle w:val="BodyText"/>
      </w:pPr>
    </w:p>
    <w:p w14:paraId="56CCB108" w14:textId="77777777" w:rsidR="00815ABB" w:rsidRDefault="00815ABB" w:rsidP="00815ABB">
      <w:pPr>
        <w:pStyle w:val="BodyText"/>
        <w:spacing w:before="5"/>
        <w:rPr>
          <w:sz w:val="23"/>
        </w:rPr>
      </w:pPr>
    </w:p>
    <w:p w14:paraId="05B05C5F" w14:textId="77777777" w:rsidR="00815ABB" w:rsidRDefault="00815ABB" w:rsidP="00815ABB">
      <w:pPr>
        <w:pStyle w:val="BodyText"/>
        <w:tabs>
          <w:tab w:val="left" w:pos="6380"/>
          <w:tab w:val="left" w:pos="6598"/>
          <w:tab w:val="left" w:pos="9574"/>
        </w:tabs>
        <w:ind w:left="117"/>
      </w:pPr>
      <w:r>
        <w:t>Signed:</w:t>
      </w:r>
      <w:r>
        <w:rPr>
          <w:u w:val="single"/>
        </w:rPr>
        <w:t xml:space="preserve"> </w:t>
      </w:r>
      <w:r>
        <w:rPr>
          <w:u w:val="single"/>
        </w:rPr>
        <w:tab/>
      </w:r>
      <w:r>
        <w:tab/>
        <w:t>Date:</w:t>
      </w:r>
      <w:r>
        <w:rPr>
          <w:spacing w:val="10"/>
        </w:rPr>
        <w:t xml:space="preserve"> </w:t>
      </w:r>
      <w:r>
        <w:rPr>
          <w:w w:val="99"/>
          <w:u w:val="single"/>
        </w:rPr>
        <w:t xml:space="preserve"> </w:t>
      </w:r>
      <w:r>
        <w:rPr>
          <w:u w:val="single"/>
        </w:rPr>
        <w:tab/>
      </w:r>
    </w:p>
    <w:p w14:paraId="59D46188" w14:textId="77777777" w:rsidR="00815ABB" w:rsidRPr="00D31072" w:rsidRDefault="00815ABB">
      <w:pPr>
        <w:rPr>
          <w:rFonts w:ascii="Arial" w:hAnsi="Arial" w:cs="Arial"/>
          <w:sz w:val="20"/>
          <w:szCs w:val="20"/>
        </w:rPr>
      </w:pPr>
    </w:p>
    <w:sectPr w:rsidR="00815ABB" w:rsidRPr="00D31072" w:rsidSect="006C0B97">
      <w:headerReference w:type="default" r:id="rId8"/>
      <w:footerReference w:type="default" r:id="rId9"/>
      <w:pgSz w:w="11906" w:h="16838"/>
      <w:pgMar w:top="1134" w:right="1077" w:bottom="1440" w:left="107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4D90D" w14:textId="77777777" w:rsidR="00B01584" w:rsidRDefault="00B01584">
      <w:pPr>
        <w:spacing w:after="0" w:line="240" w:lineRule="auto"/>
      </w:pPr>
      <w:r>
        <w:separator/>
      </w:r>
    </w:p>
  </w:endnote>
  <w:endnote w:type="continuationSeparator" w:id="0">
    <w:p w14:paraId="607DC1F3" w14:textId="77777777" w:rsidR="00B01584" w:rsidRDefault="00B0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521B2" w14:textId="77777777" w:rsidR="00F80D9B" w:rsidRDefault="00F80D9B">
    <w:pPr>
      <w:pStyle w:val="Footer"/>
      <w:jc w:val="right"/>
    </w:pPr>
    <w:r>
      <w:rPr>
        <w:rFonts w:ascii="Open Sans" w:hAnsi="Open Sans" w:cs="Open Sans"/>
        <w:noProof/>
        <w:color w:val="FFFFFF"/>
        <w:lang w:eastAsia="en-GB"/>
      </w:rPr>
      <mc:AlternateContent>
        <mc:Choice Requires="wps">
          <w:drawing>
            <wp:anchor distT="0" distB="0" distL="114300" distR="114300" simplePos="0" relativeHeight="251659264" behindDoc="1" locked="0" layoutInCell="1" allowOverlap="1" wp14:anchorId="13173A8C" wp14:editId="7D2DBC83">
              <wp:simplePos x="0" y="0"/>
              <wp:positionH relativeFrom="column">
                <wp:posOffset>5983605</wp:posOffset>
              </wp:positionH>
              <wp:positionV relativeFrom="paragraph">
                <wp:posOffset>-97790</wp:posOffset>
              </wp:positionV>
              <wp:extent cx="329568" cy="394965"/>
              <wp:effectExtent l="0" t="0" r="0" b="5715"/>
              <wp:wrapNone/>
              <wp:docPr id="2" name="Rectangle 4"/>
              <wp:cNvGraphicFramePr/>
              <a:graphic xmlns:a="http://schemas.openxmlformats.org/drawingml/2006/main">
                <a:graphicData uri="http://schemas.microsoft.com/office/word/2010/wordprocessingShape">
                  <wps:wsp>
                    <wps:cNvSpPr/>
                    <wps:spPr>
                      <a:xfrm>
                        <a:off x="0" y="0"/>
                        <a:ext cx="329568" cy="394965"/>
                      </a:xfrm>
                      <a:prstGeom prst="rect">
                        <a:avLst/>
                      </a:prstGeom>
                      <a:solidFill>
                        <a:schemeClr val="accent1"/>
                      </a:solidFill>
                      <a:ln cap="flat">
                        <a:noFill/>
                        <a:prstDash val="solid"/>
                      </a:ln>
                    </wps:spPr>
                    <wps:bodyPr lIns="0" tIns="0" rIns="0" bIns="0"/>
                  </wps:wsp>
                </a:graphicData>
              </a:graphic>
            </wp:anchor>
          </w:drawing>
        </mc:Choice>
        <mc:Fallback>
          <w:pict>
            <v:rect w14:anchorId="676D405C" id="Rectangle 4" o:spid="_x0000_s1026" style="position:absolute;margin-left:471.15pt;margin-top:-7.7pt;width:25.95pt;height:31.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" fillcolor="#fdc533 [3204]" stroked="f">
              <v:textbox inset="0,0,0,0"/>
            </v:rect>
          </w:pict>
        </mc:Fallback>
      </mc:AlternateContent>
    </w:r>
    <w:r>
      <w:rPr>
        <w:rFonts w:ascii="Open Sans" w:hAnsi="Open Sans" w:cs="Open Sans"/>
        <w:color w:val="FFFFFF"/>
      </w:rPr>
      <w:fldChar w:fldCharType="begin"/>
    </w:r>
    <w:r>
      <w:rPr>
        <w:rFonts w:ascii="Open Sans" w:hAnsi="Open Sans" w:cs="Open Sans"/>
        <w:color w:val="FFFFFF"/>
      </w:rPr>
      <w:instrText xml:space="preserve"> PAGE </w:instrText>
    </w:r>
    <w:r>
      <w:rPr>
        <w:rFonts w:ascii="Open Sans" w:hAnsi="Open Sans" w:cs="Open Sans"/>
        <w:color w:val="FFFFFF"/>
      </w:rPr>
      <w:fldChar w:fldCharType="separate"/>
    </w:r>
    <w:r w:rsidR="000605ED">
      <w:rPr>
        <w:rFonts w:ascii="Open Sans" w:hAnsi="Open Sans" w:cs="Open Sans"/>
        <w:noProof/>
        <w:color w:val="FFFFFF"/>
      </w:rPr>
      <w:t>4</w:t>
    </w:r>
    <w:r>
      <w:rPr>
        <w:rFonts w:ascii="Open Sans" w:hAnsi="Open Sans" w:cs="Open Sans"/>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DCF00" w14:textId="77777777" w:rsidR="00B01584" w:rsidRDefault="00B01584">
      <w:pPr>
        <w:spacing w:after="0" w:line="240" w:lineRule="auto"/>
      </w:pPr>
      <w:r>
        <w:rPr>
          <w:color w:val="000000"/>
        </w:rPr>
        <w:separator/>
      </w:r>
    </w:p>
  </w:footnote>
  <w:footnote w:type="continuationSeparator" w:id="0">
    <w:p w14:paraId="31E00CA2" w14:textId="77777777" w:rsidR="00B01584" w:rsidRDefault="00B01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5235" w14:textId="77777777" w:rsidR="00F80D9B" w:rsidRDefault="000B0140">
    <w:pPr>
      <w:pStyle w:val="Header"/>
      <w:jc w:val="right"/>
    </w:pPr>
    <w:r>
      <w:rPr>
        <w:noProof/>
        <w:lang w:eastAsia="en-GB"/>
      </w:rPr>
      <w:drawing>
        <wp:anchor distT="0" distB="0" distL="114300" distR="114300" simplePos="0" relativeHeight="251660288" behindDoc="0" locked="0" layoutInCell="1" allowOverlap="1" wp14:anchorId="656D31DB" wp14:editId="291E8669">
          <wp:simplePos x="0" y="0"/>
          <wp:positionH relativeFrom="margin">
            <wp:align>center</wp:align>
          </wp:positionH>
          <wp:positionV relativeFrom="paragraph">
            <wp:posOffset>-50165</wp:posOffset>
          </wp:positionV>
          <wp:extent cx="2340000" cy="565500"/>
          <wp:effectExtent l="0" t="0" r="3175" b="6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Value UK logo grey.jpg"/>
                  <pic:cNvPicPr/>
                </pic:nvPicPr>
                <pic:blipFill>
                  <a:blip r:embed="rId1">
                    <a:extLst>
                      <a:ext uri="{28A0092B-C50C-407E-A947-70E740481C1C}">
                        <a14:useLocalDpi xmlns:a14="http://schemas.microsoft.com/office/drawing/2010/main" val="0"/>
                      </a:ext>
                    </a:extLst>
                  </a:blip>
                  <a:stretch>
                    <a:fillRect/>
                  </a:stretch>
                </pic:blipFill>
                <pic:spPr>
                  <a:xfrm>
                    <a:off x="0" y="0"/>
                    <a:ext cx="2340000" cy="565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12308"/>
    <w:multiLevelType w:val="hybridMultilevel"/>
    <w:tmpl w:val="BA3E5BEC"/>
    <w:lvl w:ilvl="0" w:tplc="C720A92E">
      <w:start w:val="3"/>
      <w:numFmt w:val="decimal"/>
      <w:lvlText w:val="%1."/>
      <w:lvlJc w:val="left"/>
      <w:pPr>
        <w:ind w:left="589" w:hanging="360"/>
      </w:pPr>
      <w:rPr>
        <w:rFonts w:ascii="Arial" w:eastAsia="Arial" w:hAnsi="Arial" w:cs="Arial" w:hint="default"/>
        <w:spacing w:val="-1"/>
        <w:w w:val="99"/>
        <w:sz w:val="20"/>
        <w:szCs w:val="20"/>
      </w:rPr>
    </w:lvl>
    <w:lvl w:ilvl="1" w:tplc="BBD68068">
      <w:start w:val="1"/>
      <w:numFmt w:val="lowerLetter"/>
      <w:lvlText w:val="%2."/>
      <w:lvlJc w:val="left"/>
      <w:pPr>
        <w:ind w:left="1670" w:hanging="360"/>
      </w:pPr>
      <w:rPr>
        <w:rFonts w:ascii="Arial" w:eastAsia="Arial" w:hAnsi="Arial" w:cs="Arial" w:hint="default"/>
        <w:spacing w:val="-1"/>
        <w:w w:val="99"/>
        <w:sz w:val="20"/>
        <w:szCs w:val="20"/>
      </w:rPr>
    </w:lvl>
    <w:lvl w:ilvl="2" w:tplc="B634753C">
      <w:start w:val="1"/>
      <w:numFmt w:val="bullet"/>
      <w:lvlText w:val="•"/>
      <w:lvlJc w:val="left"/>
      <w:pPr>
        <w:ind w:left="2439" w:hanging="360"/>
      </w:pPr>
      <w:rPr>
        <w:rFonts w:hint="default"/>
      </w:rPr>
    </w:lvl>
    <w:lvl w:ilvl="3" w:tplc="E31E73CA">
      <w:start w:val="1"/>
      <w:numFmt w:val="bullet"/>
      <w:lvlText w:val="•"/>
      <w:lvlJc w:val="left"/>
      <w:pPr>
        <w:ind w:left="3198" w:hanging="360"/>
      </w:pPr>
      <w:rPr>
        <w:rFonts w:hint="default"/>
      </w:rPr>
    </w:lvl>
    <w:lvl w:ilvl="4" w:tplc="7CC27B64">
      <w:start w:val="1"/>
      <w:numFmt w:val="bullet"/>
      <w:lvlText w:val="•"/>
      <w:lvlJc w:val="left"/>
      <w:pPr>
        <w:ind w:left="3958" w:hanging="360"/>
      </w:pPr>
      <w:rPr>
        <w:rFonts w:hint="default"/>
      </w:rPr>
    </w:lvl>
    <w:lvl w:ilvl="5" w:tplc="314442EE">
      <w:start w:val="1"/>
      <w:numFmt w:val="bullet"/>
      <w:lvlText w:val="•"/>
      <w:lvlJc w:val="left"/>
      <w:pPr>
        <w:ind w:left="4717" w:hanging="360"/>
      </w:pPr>
      <w:rPr>
        <w:rFonts w:hint="default"/>
      </w:rPr>
    </w:lvl>
    <w:lvl w:ilvl="6" w:tplc="06C8A6E0">
      <w:start w:val="1"/>
      <w:numFmt w:val="bullet"/>
      <w:lvlText w:val="•"/>
      <w:lvlJc w:val="left"/>
      <w:pPr>
        <w:ind w:left="5476" w:hanging="360"/>
      </w:pPr>
      <w:rPr>
        <w:rFonts w:hint="default"/>
      </w:rPr>
    </w:lvl>
    <w:lvl w:ilvl="7" w:tplc="53C4217E">
      <w:start w:val="1"/>
      <w:numFmt w:val="bullet"/>
      <w:lvlText w:val="•"/>
      <w:lvlJc w:val="left"/>
      <w:pPr>
        <w:ind w:left="6236" w:hanging="360"/>
      </w:pPr>
      <w:rPr>
        <w:rFonts w:hint="default"/>
      </w:rPr>
    </w:lvl>
    <w:lvl w:ilvl="8" w:tplc="4C9097CC">
      <w:start w:val="1"/>
      <w:numFmt w:val="bullet"/>
      <w:lvlText w:val="•"/>
      <w:lvlJc w:val="left"/>
      <w:pPr>
        <w:ind w:left="6995" w:hanging="360"/>
      </w:pPr>
      <w:rPr>
        <w:rFonts w:hint="default"/>
      </w:rPr>
    </w:lvl>
  </w:abstractNum>
  <w:abstractNum w:abstractNumId="1" w15:restartNumberingAfterBreak="0">
    <w:nsid w:val="24F91DB2"/>
    <w:multiLevelType w:val="hybridMultilevel"/>
    <w:tmpl w:val="FEEEB7C0"/>
    <w:lvl w:ilvl="0" w:tplc="F44232B6">
      <w:start w:val="21"/>
      <w:numFmt w:val="decimal"/>
      <w:lvlText w:val="%1."/>
      <w:lvlJc w:val="left"/>
      <w:pPr>
        <w:ind w:left="616" w:hanging="360"/>
      </w:pPr>
      <w:rPr>
        <w:rFonts w:ascii="Arial" w:eastAsia="Arial" w:hAnsi="Arial" w:cs="Arial" w:hint="default"/>
        <w:spacing w:val="-1"/>
        <w:w w:val="99"/>
        <w:sz w:val="20"/>
        <w:szCs w:val="20"/>
      </w:rPr>
    </w:lvl>
    <w:lvl w:ilvl="1" w:tplc="E488B494">
      <w:start w:val="1"/>
      <w:numFmt w:val="lowerLetter"/>
      <w:lvlText w:val="%2."/>
      <w:lvlJc w:val="left"/>
      <w:pPr>
        <w:ind w:left="1697" w:hanging="360"/>
      </w:pPr>
      <w:rPr>
        <w:rFonts w:ascii="Arial" w:eastAsia="Arial" w:hAnsi="Arial" w:cs="Arial" w:hint="default"/>
        <w:spacing w:val="-1"/>
        <w:w w:val="99"/>
        <w:sz w:val="20"/>
        <w:szCs w:val="20"/>
      </w:rPr>
    </w:lvl>
    <w:lvl w:ilvl="2" w:tplc="359AB424">
      <w:start w:val="1"/>
      <w:numFmt w:val="bullet"/>
      <w:lvlText w:val="•"/>
      <w:lvlJc w:val="left"/>
      <w:pPr>
        <w:ind w:left="2448" w:hanging="360"/>
      </w:pPr>
      <w:rPr>
        <w:rFonts w:hint="default"/>
      </w:rPr>
    </w:lvl>
    <w:lvl w:ilvl="3" w:tplc="4104948E">
      <w:start w:val="1"/>
      <w:numFmt w:val="bullet"/>
      <w:lvlText w:val="•"/>
      <w:lvlJc w:val="left"/>
      <w:pPr>
        <w:ind w:left="3196" w:hanging="360"/>
      </w:pPr>
      <w:rPr>
        <w:rFonts w:hint="default"/>
      </w:rPr>
    </w:lvl>
    <w:lvl w:ilvl="4" w:tplc="8E70C7D2">
      <w:start w:val="1"/>
      <w:numFmt w:val="bullet"/>
      <w:lvlText w:val="•"/>
      <w:lvlJc w:val="left"/>
      <w:pPr>
        <w:ind w:left="3944" w:hanging="360"/>
      </w:pPr>
      <w:rPr>
        <w:rFonts w:hint="default"/>
      </w:rPr>
    </w:lvl>
    <w:lvl w:ilvl="5" w:tplc="5C1C12DA">
      <w:start w:val="1"/>
      <w:numFmt w:val="bullet"/>
      <w:lvlText w:val="•"/>
      <w:lvlJc w:val="left"/>
      <w:pPr>
        <w:ind w:left="4692" w:hanging="360"/>
      </w:pPr>
      <w:rPr>
        <w:rFonts w:hint="default"/>
      </w:rPr>
    </w:lvl>
    <w:lvl w:ilvl="6" w:tplc="80A4AC44">
      <w:start w:val="1"/>
      <w:numFmt w:val="bullet"/>
      <w:lvlText w:val="•"/>
      <w:lvlJc w:val="left"/>
      <w:pPr>
        <w:ind w:left="5440" w:hanging="360"/>
      </w:pPr>
      <w:rPr>
        <w:rFonts w:hint="default"/>
      </w:rPr>
    </w:lvl>
    <w:lvl w:ilvl="7" w:tplc="5406E1F2">
      <w:start w:val="1"/>
      <w:numFmt w:val="bullet"/>
      <w:lvlText w:val="•"/>
      <w:lvlJc w:val="left"/>
      <w:pPr>
        <w:ind w:left="6188" w:hanging="360"/>
      </w:pPr>
      <w:rPr>
        <w:rFonts w:hint="default"/>
      </w:rPr>
    </w:lvl>
    <w:lvl w:ilvl="8" w:tplc="97CABBC2">
      <w:start w:val="1"/>
      <w:numFmt w:val="bullet"/>
      <w:lvlText w:val="•"/>
      <w:lvlJc w:val="left"/>
      <w:pPr>
        <w:ind w:left="6936" w:hanging="360"/>
      </w:pPr>
      <w:rPr>
        <w:rFonts w:hint="default"/>
      </w:rPr>
    </w:lvl>
  </w:abstractNum>
  <w:abstractNum w:abstractNumId="2" w15:restartNumberingAfterBreak="0">
    <w:nsid w:val="28462D9F"/>
    <w:multiLevelType w:val="hybridMultilevel"/>
    <w:tmpl w:val="09403EC2"/>
    <w:lvl w:ilvl="0" w:tplc="3A04F5A4">
      <w:start w:val="1"/>
      <w:numFmt w:val="decimal"/>
      <w:lvlText w:val="%1."/>
      <w:lvlJc w:val="left"/>
      <w:pPr>
        <w:ind w:left="533" w:hanging="360"/>
      </w:pPr>
      <w:rPr>
        <w:rFonts w:hint="default"/>
      </w:rPr>
    </w:lvl>
    <w:lvl w:ilvl="1" w:tplc="08090019">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3" w15:restartNumberingAfterBreak="0">
    <w:nsid w:val="2A0D6AC3"/>
    <w:multiLevelType w:val="hybridMultilevel"/>
    <w:tmpl w:val="1354F06C"/>
    <w:lvl w:ilvl="0" w:tplc="536E3A8C">
      <w:start w:val="8"/>
      <w:numFmt w:val="decimal"/>
      <w:lvlText w:val="%1."/>
      <w:lvlJc w:val="left"/>
      <w:pPr>
        <w:ind w:left="533" w:hanging="360"/>
      </w:pPr>
      <w:rPr>
        <w:rFonts w:ascii="Arial" w:eastAsia="Arial" w:hAnsi="Arial" w:cs="Arial" w:hint="default"/>
        <w:spacing w:val="-1"/>
        <w:w w:val="99"/>
        <w:sz w:val="20"/>
        <w:szCs w:val="20"/>
      </w:rPr>
    </w:lvl>
    <w:lvl w:ilvl="1" w:tplc="8454F904">
      <w:start w:val="1"/>
      <w:numFmt w:val="bullet"/>
      <w:lvlText w:val="•"/>
      <w:lvlJc w:val="left"/>
      <w:pPr>
        <w:ind w:left="1320" w:hanging="360"/>
      </w:pPr>
      <w:rPr>
        <w:rFonts w:hint="default"/>
      </w:rPr>
    </w:lvl>
    <w:lvl w:ilvl="2" w:tplc="D4AEAB24">
      <w:start w:val="1"/>
      <w:numFmt w:val="bullet"/>
      <w:lvlText w:val="•"/>
      <w:lvlJc w:val="left"/>
      <w:pPr>
        <w:ind w:left="2101" w:hanging="360"/>
      </w:pPr>
      <w:rPr>
        <w:rFonts w:hint="default"/>
      </w:rPr>
    </w:lvl>
    <w:lvl w:ilvl="3" w:tplc="044C2042">
      <w:start w:val="1"/>
      <w:numFmt w:val="bullet"/>
      <w:lvlText w:val="•"/>
      <w:lvlJc w:val="left"/>
      <w:pPr>
        <w:ind w:left="2882" w:hanging="360"/>
      </w:pPr>
      <w:rPr>
        <w:rFonts w:hint="default"/>
      </w:rPr>
    </w:lvl>
    <w:lvl w:ilvl="4" w:tplc="F7AC4E48">
      <w:start w:val="1"/>
      <w:numFmt w:val="bullet"/>
      <w:lvlText w:val="•"/>
      <w:lvlJc w:val="left"/>
      <w:pPr>
        <w:ind w:left="3663" w:hanging="360"/>
      </w:pPr>
      <w:rPr>
        <w:rFonts w:hint="default"/>
      </w:rPr>
    </w:lvl>
    <w:lvl w:ilvl="5" w:tplc="78106DC8">
      <w:start w:val="1"/>
      <w:numFmt w:val="bullet"/>
      <w:lvlText w:val="•"/>
      <w:lvlJc w:val="left"/>
      <w:pPr>
        <w:ind w:left="4444" w:hanging="360"/>
      </w:pPr>
      <w:rPr>
        <w:rFonts w:hint="default"/>
      </w:rPr>
    </w:lvl>
    <w:lvl w:ilvl="6" w:tplc="E8B054EC">
      <w:start w:val="1"/>
      <w:numFmt w:val="bullet"/>
      <w:lvlText w:val="•"/>
      <w:lvlJc w:val="left"/>
      <w:pPr>
        <w:ind w:left="5225" w:hanging="360"/>
      </w:pPr>
      <w:rPr>
        <w:rFonts w:hint="default"/>
      </w:rPr>
    </w:lvl>
    <w:lvl w:ilvl="7" w:tplc="6D9ECFEA">
      <w:start w:val="1"/>
      <w:numFmt w:val="bullet"/>
      <w:lvlText w:val="•"/>
      <w:lvlJc w:val="left"/>
      <w:pPr>
        <w:ind w:left="6006" w:hanging="360"/>
      </w:pPr>
      <w:rPr>
        <w:rFonts w:hint="default"/>
      </w:rPr>
    </w:lvl>
    <w:lvl w:ilvl="8" w:tplc="DE6ECD5C">
      <w:start w:val="1"/>
      <w:numFmt w:val="bullet"/>
      <w:lvlText w:val="•"/>
      <w:lvlJc w:val="left"/>
      <w:pPr>
        <w:ind w:left="6787" w:hanging="360"/>
      </w:pPr>
      <w:rPr>
        <w:rFonts w:hint="default"/>
      </w:rPr>
    </w:lvl>
  </w:abstractNum>
  <w:abstractNum w:abstractNumId="4" w15:restartNumberingAfterBreak="0">
    <w:nsid w:val="3FC95329"/>
    <w:multiLevelType w:val="hybridMultilevel"/>
    <w:tmpl w:val="03C87674"/>
    <w:lvl w:ilvl="0" w:tplc="5D388162">
      <w:start w:val="1"/>
      <w:numFmt w:val="decimal"/>
      <w:lvlText w:val="%1."/>
      <w:lvlJc w:val="left"/>
      <w:pPr>
        <w:ind w:left="533" w:hanging="360"/>
      </w:pPr>
      <w:rPr>
        <w:rFonts w:hint="default"/>
      </w:r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5" w15:restartNumberingAfterBreak="0">
    <w:nsid w:val="40096008"/>
    <w:multiLevelType w:val="hybridMultilevel"/>
    <w:tmpl w:val="AF7002AA"/>
    <w:lvl w:ilvl="0" w:tplc="24C4E7A4">
      <w:start w:val="1"/>
      <w:numFmt w:val="decimal"/>
      <w:lvlText w:val="%1."/>
      <w:lvlJc w:val="left"/>
      <w:pPr>
        <w:ind w:left="675" w:hanging="360"/>
      </w:pPr>
      <w:rPr>
        <w:rFonts w:hint="default"/>
      </w:rPr>
    </w:lvl>
    <w:lvl w:ilvl="1" w:tplc="08090019" w:tentative="1">
      <w:start w:val="1"/>
      <w:numFmt w:val="lowerLetter"/>
      <w:lvlText w:val="%2."/>
      <w:lvlJc w:val="lef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abstractNum w:abstractNumId="6" w15:restartNumberingAfterBreak="0">
    <w:nsid w:val="486B650E"/>
    <w:multiLevelType w:val="hybridMultilevel"/>
    <w:tmpl w:val="FBB61868"/>
    <w:lvl w:ilvl="0" w:tplc="24C4E7A4">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4CB74EEB"/>
    <w:multiLevelType w:val="hybridMultilevel"/>
    <w:tmpl w:val="BCFA6644"/>
    <w:lvl w:ilvl="0" w:tplc="A6D002B4">
      <w:start w:val="23"/>
      <w:numFmt w:val="decimal"/>
      <w:lvlText w:val="%1."/>
      <w:lvlJc w:val="left"/>
      <w:pPr>
        <w:ind w:left="616" w:hanging="360"/>
      </w:pPr>
      <w:rPr>
        <w:rFonts w:ascii="Arial" w:eastAsia="Arial" w:hAnsi="Arial" w:cs="Arial" w:hint="default"/>
        <w:spacing w:val="-1"/>
        <w:w w:val="99"/>
        <w:sz w:val="20"/>
        <w:szCs w:val="20"/>
      </w:rPr>
    </w:lvl>
    <w:lvl w:ilvl="1" w:tplc="08169F70">
      <w:start w:val="1"/>
      <w:numFmt w:val="bullet"/>
      <w:lvlText w:val="•"/>
      <w:lvlJc w:val="left"/>
      <w:pPr>
        <w:ind w:left="1401" w:hanging="360"/>
      </w:pPr>
      <w:rPr>
        <w:rFonts w:hint="default"/>
      </w:rPr>
    </w:lvl>
    <w:lvl w:ilvl="2" w:tplc="08002656">
      <w:start w:val="1"/>
      <w:numFmt w:val="bullet"/>
      <w:lvlText w:val="•"/>
      <w:lvlJc w:val="left"/>
      <w:pPr>
        <w:ind w:left="2182" w:hanging="360"/>
      </w:pPr>
      <w:rPr>
        <w:rFonts w:hint="default"/>
      </w:rPr>
    </w:lvl>
    <w:lvl w:ilvl="3" w:tplc="FDA2B588">
      <w:start w:val="1"/>
      <w:numFmt w:val="bullet"/>
      <w:lvlText w:val="•"/>
      <w:lvlJc w:val="left"/>
      <w:pPr>
        <w:ind w:left="2963" w:hanging="360"/>
      </w:pPr>
      <w:rPr>
        <w:rFonts w:hint="default"/>
      </w:rPr>
    </w:lvl>
    <w:lvl w:ilvl="4" w:tplc="967EEAA6">
      <w:start w:val="1"/>
      <w:numFmt w:val="bullet"/>
      <w:lvlText w:val="•"/>
      <w:lvlJc w:val="left"/>
      <w:pPr>
        <w:ind w:left="3744" w:hanging="360"/>
      </w:pPr>
      <w:rPr>
        <w:rFonts w:hint="default"/>
      </w:rPr>
    </w:lvl>
    <w:lvl w:ilvl="5" w:tplc="97AC0598">
      <w:start w:val="1"/>
      <w:numFmt w:val="bullet"/>
      <w:lvlText w:val="•"/>
      <w:lvlJc w:val="left"/>
      <w:pPr>
        <w:ind w:left="4526" w:hanging="360"/>
      </w:pPr>
      <w:rPr>
        <w:rFonts w:hint="default"/>
      </w:rPr>
    </w:lvl>
    <w:lvl w:ilvl="6" w:tplc="10A2987C">
      <w:start w:val="1"/>
      <w:numFmt w:val="bullet"/>
      <w:lvlText w:val="•"/>
      <w:lvlJc w:val="left"/>
      <w:pPr>
        <w:ind w:left="5307" w:hanging="360"/>
      </w:pPr>
      <w:rPr>
        <w:rFonts w:hint="default"/>
      </w:rPr>
    </w:lvl>
    <w:lvl w:ilvl="7" w:tplc="7952CAEE">
      <w:start w:val="1"/>
      <w:numFmt w:val="bullet"/>
      <w:lvlText w:val="•"/>
      <w:lvlJc w:val="left"/>
      <w:pPr>
        <w:ind w:left="6088" w:hanging="360"/>
      </w:pPr>
      <w:rPr>
        <w:rFonts w:hint="default"/>
      </w:rPr>
    </w:lvl>
    <w:lvl w:ilvl="8" w:tplc="9BC0C536">
      <w:start w:val="1"/>
      <w:numFmt w:val="bullet"/>
      <w:lvlText w:val="•"/>
      <w:lvlJc w:val="left"/>
      <w:pPr>
        <w:ind w:left="6869" w:hanging="360"/>
      </w:pPr>
      <w:rPr>
        <w:rFonts w:hint="default"/>
      </w:rPr>
    </w:lvl>
  </w:abstractNum>
  <w:abstractNum w:abstractNumId="8" w15:restartNumberingAfterBreak="0">
    <w:nsid w:val="52AC679C"/>
    <w:multiLevelType w:val="hybridMultilevel"/>
    <w:tmpl w:val="5798CBF4"/>
    <w:lvl w:ilvl="0" w:tplc="FCBA2E4C">
      <w:start w:val="15"/>
      <w:numFmt w:val="decimal"/>
      <w:lvlText w:val="%1."/>
      <w:lvlJc w:val="left"/>
      <w:pPr>
        <w:ind w:left="533" w:hanging="360"/>
      </w:pPr>
      <w:rPr>
        <w:rFonts w:ascii="Arial" w:eastAsia="Arial" w:hAnsi="Arial" w:cs="Arial" w:hint="default"/>
        <w:spacing w:val="-1"/>
        <w:w w:val="99"/>
        <w:sz w:val="20"/>
        <w:szCs w:val="20"/>
      </w:rPr>
    </w:lvl>
    <w:lvl w:ilvl="1" w:tplc="A922219A">
      <w:start w:val="1"/>
      <w:numFmt w:val="bullet"/>
      <w:lvlText w:val="•"/>
      <w:lvlJc w:val="left"/>
      <w:pPr>
        <w:ind w:left="1320" w:hanging="360"/>
      </w:pPr>
      <w:rPr>
        <w:rFonts w:hint="default"/>
      </w:rPr>
    </w:lvl>
    <w:lvl w:ilvl="2" w:tplc="785829DE">
      <w:start w:val="1"/>
      <w:numFmt w:val="bullet"/>
      <w:lvlText w:val="•"/>
      <w:lvlJc w:val="left"/>
      <w:pPr>
        <w:ind w:left="2101" w:hanging="360"/>
      </w:pPr>
      <w:rPr>
        <w:rFonts w:hint="default"/>
      </w:rPr>
    </w:lvl>
    <w:lvl w:ilvl="3" w:tplc="8D8E18B4">
      <w:start w:val="1"/>
      <w:numFmt w:val="bullet"/>
      <w:lvlText w:val="•"/>
      <w:lvlJc w:val="left"/>
      <w:pPr>
        <w:ind w:left="2882" w:hanging="360"/>
      </w:pPr>
      <w:rPr>
        <w:rFonts w:hint="default"/>
      </w:rPr>
    </w:lvl>
    <w:lvl w:ilvl="4" w:tplc="1928728C">
      <w:start w:val="1"/>
      <w:numFmt w:val="bullet"/>
      <w:lvlText w:val="•"/>
      <w:lvlJc w:val="left"/>
      <w:pPr>
        <w:ind w:left="3663" w:hanging="360"/>
      </w:pPr>
      <w:rPr>
        <w:rFonts w:hint="default"/>
      </w:rPr>
    </w:lvl>
    <w:lvl w:ilvl="5" w:tplc="EAC09006">
      <w:start w:val="1"/>
      <w:numFmt w:val="bullet"/>
      <w:lvlText w:val="•"/>
      <w:lvlJc w:val="left"/>
      <w:pPr>
        <w:ind w:left="4444" w:hanging="360"/>
      </w:pPr>
      <w:rPr>
        <w:rFonts w:hint="default"/>
      </w:rPr>
    </w:lvl>
    <w:lvl w:ilvl="6" w:tplc="B7CCAFE4">
      <w:start w:val="1"/>
      <w:numFmt w:val="bullet"/>
      <w:lvlText w:val="•"/>
      <w:lvlJc w:val="left"/>
      <w:pPr>
        <w:ind w:left="5225" w:hanging="360"/>
      </w:pPr>
      <w:rPr>
        <w:rFonts w:hint="default"/>
      </w:rPr>
    </w:lvl>
    <w:lvl w:ilvl="7" w:tplc="296C8114">
      <w:start w:val="1"/>
      <w:numFmt w:val="bullet"/>
      <w:lvlText w:val="•"/>
      <w:lvlJc w:val="left"/>
      <w:pPr>
        <w:ind w:left="6006" w:hanging="360"/>
      </w:pPr>
      <w:rPr>
        <w:rFonts w:hint="default"/>
      </w:rPr>
    </w:lvl>
    <w:lvl w:ilvl="8" w:tplc="719A9422">
      <w:start w:val="1"/>
      <w:numFmt w:val="bullet"/>
      <w:lvlText w:val="•"/>
      <w:lvlJc w:val="left"/>
      <w:pPr>
        <w:ind w:left="6787" w:hanging="360"/>
      </w:pPr>
      <w:rPr>
        <w:rFonts w:hint="default"/>
      </w:rPr>
    </w:lvl>
  </w:abstractNum>
  <w:abstractNum w:abstractNumId="9" w15:restartNumberingAfterBreak="0">
    <w:nsid w:val="6AFD4BB1"/>
    <w:multiLevelType w:val="hybridMultilevel"/>
    <w:tmpl w:val="BA3E5BEC"/>
    <w:lvl w:ilvl="0" w:tplc="C720A92E">
      <w:start w:val="3"/>
      <w:numFmt w:val="decimal"/>
      <w:lvlText w:val="%1."/>
      <w:lvlJc w:val="left"/>
      <w:pPr>
        <w:ind w:left="589" w:hanging="360"/>
      </w:pPr>
      <w:rPr>
        <w:rFonts w:ascii="Arial" w:eastAsia="Arial" w:hAnsi="Arial" w:cs="Arial" w:hint="default"/>
        <w:spacing w:val="-1"/>
        <w:w w:val="99"/>
        <w:sz w:val="20"/>
        <w:szCs w:val="20"/>
      </w:rPr>
    </w:lvl>
    <w:lvl w:ilvl="1" w:tplc="BBD68068">
      <w:start w:val="1"/>
      <w:numFmt w:val="lowerLetter"/>
      <w:lvlText w:val="%2."/>
      <w:lvlJc w:val="left"/>
      <w:pPr>
        <w:ind w:left="1670" w:hanging="360"/>
      </w:pPr>
      <w:rPr>
        <w:rFonts w:ascii="Arial" w:eastAsia="Arial" w:hAnsi="Arial" w:cs="Arial" w:hint="default"/>
        <w:spacing w:val="-1"/>
        <w:w w:val="99"/>
        <w:sz w:val="20"/>
        <w:szCs w:val="20"/>
      </w:rPr>
    </w:lvl>
    <w:lvl w:ilvl="2" w:tplc="B634753C">
      <w:start w:val="1"/>
      <w:numFmt w:val="bullet"/>
      <w:lvlText w:val="•"/>
      <w:lvlJc w:val="left"/>
      <w:pPr>
        <w:ind w:left="2439" w:hanging="360"/>
      </w:pPr>
      <w:rPr>
        <w:rFonts w:hint="default"/>
      </w:rPr>
    </w:lvl>
    <w:lvl w:ilvl="3" w:tplc="E31E73CA">
      <w:start w:val="1"/>
      <w:numFmt w:val="bullet"/>
      <w:lvlText w:val="•"/>
      <w:lvlJc w:val="left"/>
      <w:pPr>
        <w:ind w:left="3198" w:hanging="360"/>
      </w:pPr>
      <w:rPr>
        <w:rFonts w:hint="default"/>
      </w:rPr>
    </w:lvl>
    <w:lvl w:ilvl="4" w:tplc="7CC27B64">
      <w:start w:val="1"/>
      <w:numFmt w:val="bullet"/>
      <w:lvlText w:val="•"/>
      <w:lvlJc w:val="left"/>
      <w:pPr>
        <w:ind w:left="3958" w:hanging="360"/>
      </w:pPr>
      <w:rPr>
        <w:rFonts w:hint="default"/>
      </w:rPr>
    </w:lvl>
    <w:lvl w:ilvl="5" w:tplc="314442EE">
      <w:start w:val="1"/>
      <w:numFmt w:val="bullet"/>
      <w:lvlText w:val="•"/>
      <w:lvlJc w:val="left"/>
      <w:pPr>
        <w:ind w:left="4717" w:hanging="360"/>
      </w:pPr>
      <w:rPr>
        <w:rFonts w:hint="default"/>
      </w:rPr>
    </w:lvl>
    <w:lvl w:ilvl="6" w:tplc="06C8A6E0">
      <w:start w:val="1"/>
      <w:numFmt w:val="bullet"/>
      <w:lvlText w:val="•"/>
      <w:lvlJc w:val="left"/>
      <w:pPr>
        <w:ind w:left="5476" w:hanging="360"/>
      </w:pPr>
      <w:rPr>
        <w:rFonts w:hint="default"/>
      </w:rPr>
    </w:lvl>
    <w:lvl w:ilvl="7" w:tplc="53C4217E">
      <w:start w:val="1"/>
      <w:numFmt w:val="bullet"/>
      <w:lvlText w:val="•"/>
      <w:lvlJc w:val="left"/>
      <w:pPr>
        <w:ind w:left="6236" w:hanging="360"/>
      </w:pPr>
      <w:rPr>
        <w:rFonts w:hint="default"/>
      </w:rPr>
    </w:lvl>
    <w:lvl w:ilvl="8" w:tplc="4C9097CC">
      <w:start w:val="1"/>
      <w:numFmt w:val="bullet"/>
      <w:lvlText w:val="•"/>
      <w:lvlJc w:val="left"/>
      <w:pPr>
        <w:ind w:left="6995" w:hanging="360"/>
      </w:pPr>
      <w:rPr>
        <w:rFonts w:hint="default"/>
      </w:rPr>
    </w:lvl>
  </w:abstractNum>
  <w:abstractNum w:abstractNumId="10" w15:restartNumberingAfterBreak="0">
    <w:nsid w:val="6E9E68FB"/>
    <w:multiLevelType w:val="hybridMultilevel"/>
    <w:tmpl w:val="386AC9EA"/>
    <w:lvl w:ilvl="0" w:tplc="18A60ACA">
      <w:start w:val="1"/>
      <w:numFmt w:val="decimal"/>
      <w:lvlText w:val="%1."/>
      <w:lvlJc w:val="left"/>
      <w:pPr>
        <w:ind w:left="893" w:hanging="360"/>
      </w:pPr>
      <w:rPr>
        <w:rFonts w:hint="default"/>
      </w:rPr>
    </w:lvl>
    <w:lvl w:ilvl="1" w:tplc="08090019" w:tentative="1">
      <w:start w:val="1"/>
      <w:numFmt w:val="lowerLetter"/>
      <w:lvlText w:val="%2."/>
      <w:lvlJc w:val="lef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abstractNum w:abstractNumId="11" w15:restartNumberingAfterBreak="0">
    <w:nsid w:val="7C134568"/>
    <w:multiLevelType w:val="hybridMultilevel"/>
    <w:tmpl w:val="BAAA92B4"/>
    <w:lvl w:ilvl="0" w:tplc="75E0AAAA">
      <w:start w:val="1"/>
      <w:numFmt w:val="decimal"/>
      <w:lvlText w:val="%1."/>
      <w:lvlJc w:val="left"/>
      <w:pPr>
        <w:ind w:left="589" w:hanging="360"/>
      </w:pPr>
      <w:rPr>
        <w:rFonts w:ascii="Arial" w:eastAsia="Arial" w:hAnsi="Arial" w:cs="Arial" w:hint="default"/>
        <w:spacing w:val="-1"/>
        <w:w w:val="99"/>
        <w:sz w:val="20"/>
        <w:szCs w:val="20"/>
      </w:rPr>
    </w:lvl>
    <w:lvl w:ilvl="1" w:tplc="B9AECFDC">
      <w:start w:val="1"/>
      <w:numFmt w:val="bullet"/>
      <w:lvlText w:val="•"/>
      <w:lvlJc w:val="left"/>
      <w:pPr>
        <w:ind w:left="1373" w:hanging="360"/>
      </w:pPr>
      <w:rPr>
        <w:rFonts w:hint="default"/>
      </w:rPr>
    </w:lvl>
    <w:lvl w:ilvl="2" w:tplc="BD564674">
      <w:start w:val="1"/>
      <w:numFmt w:val="bullet"/>
      <w:lvlText w:val="•"/>
      <w:lvlJc w:val="left"/>
      <w:pPr>
        <w:ind w:left="2166" w:hanging="360"/>
      </w:pPr>
      <w:rPr>
        <w:rFonts w:hint="default"/>
      </w:rPr>
    </w:lvl>
    <w:lvl w:ilvl="3" w:tplc="2EEC95EE">
      <w:start w:val="1"/>
      <w:numFmt w:val="bullet"/>
      <w:lvlText w:val="•"/>
      <w:lvlJc w:val="left"/>
      <w:pPr>
        <w:ind w:left="2960" w:hanging="360"/>
      </w:pPr>
      <w:rPr>
        <w:rFonts w:hint="default"/>
      </w:rPr>
    </w:lvl>
    <w:lvl w:ilvl="4" w:tplc="32EC056A">
      <w:start w:val="1"/>
      <w:numFmt w:val="bullet"/>
      <w:lvlText w:val="•"/>
      <w:lvlJc w:val="left"/>
      <w:pPr>
        <w:ind w:left="3753" w:hanging="360"/>
      </w:pPr>
      <w:rPr>
        <w:rFonts w:hint="default"/>
      </w:rPr>
    </w:lvl>
    <w:lvl w:ilvl="5" w:tplc="2FBE02A6">
      <w:start w:val="1"/>
      <w:numFmt w:val="bullet"/>
      <w:lvlText w:val="•"/>
      <w:lvlJc w:val="left"/>
      <w:pPr>
        <w:ind w:left="4547" w:hanging="360"/>
      </w:pPr>
      <w:rPr>
        <w:rFonts w:hint="default"/>
      </w:rPr>
    </w:lvl>
    <w:lvl w:ilvl="6" w:tplc="EF32DEB2">
      <w:start w:val="1"/>
      <w:numFmt w:val="bullet"/>
      <w:lvlText w:val="•"/>
      <w:lvlJc w:val="left"/>
      <w:pPr>
        <w:ind w:left="5340" w:hanging="360"/>
      </w:pPr>
      <w:rPr>
        <w:rFonts w:hint="default"/>
      </w:rPr>
    </w:lvl>
    <w:lvl w:ilvl="7" w:tplc="F2206C2E">
      <w:start w:val="1"/>
      <w:numFmt w:val="bullet"/>
      <w:lvlText w:val="•"/>
      <w:lvlJc w:val="left"/>
      <w:pPr>
        <w:ind w:left="6134" w:hanging="360"/>
      </w:pPr>
      <w:rPr>
        <w:rFonts w:hint="default"/>
      </w:rPr>
    </w:lvl>
    <w:lvl w:ilvl="8" w:tplc="B2EA625C">
      <w:start w:val="1"/>
      <w:numFmt w:val="bullet"/>
      <w:lvlText w:val="•"/>
      <w:lvlJc w:val="left"/>
      <w:pPr>
        <w:ind w:left="6927" w:hanging="360"/>
      </w:pPr>
      <w:rPr>
        <w:rFonts w:hint="default"/>
      </w:rPr>
    </w:lvl>
  </w:abstractNum>
  <w:num w:numId="1">
    <w:abstractNumId w:val="9"/>
  </w:num>
  <w:num w:numId="2">
    <w:abstractNumId w:val="11"/>
  </w:num>
  <w:num w:numId="3">
    <w:abstractNumId w:val="8"/>
  </w:num>
  <w:num w:numId="4">
    <w:abstractNumId w:val="3"/>
  </w:num>
  <w:num w:numId="5">
    <w:abstractNumId w:val="7"/>
  </w:num>
  <w:num w:numId="6">
    <w:abstractNumId w:val="1"/>
  </w:num>
  <w:num w:numId="7">
    <w:abstractNumId w:val="6"/>
  </w:num>
  <w:num w:numId="8">
    <w:abstractNumId w:val="5"/>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BF"/>
    <w:rsid w:val="0003068E"/>
    <w:rsid w:val="000605ED"/>
    <w:rsid w:val="000B0140"/>
    <w:rsid w:val="000E6ECB"/>
    <w:rsid w:val="001079EA"/>
    <w:rsid w:val="0016725C"/>
    <w:rsid w:val="00170ADD"/>
    <w:rsid w:val="00184E2C"/>
    <w:rsid w:val="00247664"/>
    <w:rsid w:val="002755AB"/>
    <w:rsid w:val="002C072E"/>
    <w:rsid w:val="002D7FA9"/>
    <w:rsid w:val="002E4A97"/>
    <w:rsid w:val="00445EAA"/>
    <w:rsid w:val="004F2CD0"/>
    <w:rsid w:val="005905EB"/>
    <w:rsid w:val="005F6188"/>
    <w:rsid w:val="006C0B97"/>
    <w:rsid w:val="006C2B05"/>
    <w:rsid w:val="007319ED"/>
    <w:rsid w:val="00735DC0"/>
    <w:rsid w:val="00782DBD"/>
    <w:rsid w:val="007B5FFA"/>
    <w:rsid w:val="007D67BF"/>
    <w:rsid w:val="00815ABB"/>
    <w:rsid w:val="008C704C"/>
    <w:rsid w:val="009A5E58"/>
    <w:rsid w:val="009B7C5F"/>
    <w:rsid w:val="00B01584"/>
    <w:rsid w:val="00B20439"/>
    <w:rsid w:val="00BA1BFE"/>
    <w:rsid w:val="00BA2A8E"/>
    <w:rsid w:val="00BA47E8"/>
    <w:rsid w:val="00BD61B7"/>
    <w:rsid w:val="00C22327"/>
    <w:rsid w:val="00C732F9"/>
    <w:rsid w:val="00CB632A"/>
    <w:rsid w:val="00CB7153"/>
    <w:rsid w:val="00CD09D0"/>
    <w:rsid w:val="00D26DC9"/>
    <w:rsid w:val="00D31072"/>
    <w:rsid w:val="00D57C3F"/>
    <w:rsid w:val="00DC2154"/>
    <w:rsid w:val="00DD0F94"/>
    <w:rsid w:val="00DE0DAE"/>
    <w:rsid w:val="00F06177"/>
    <w:rsid w:val="00F80D9B"/>
    <w:rsid w:val="00FA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2F60D"/>
  <w15:docId w15:val="{4419F273-5A61-4917-9851-B254A032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qFormat/>
    <w:rsid w:val="00D57C3F"/>
    <w:pPr>
      <w:outlineLvl w:val="0"/>
    </w:pPr>
    <w:rPr>
      <w:rFonts w:ascii="Open Sans" w:hAnsi="Open Sans" w:cs="Open Sans"/>
      <w:color w:val="FDC533" w:themeColor="accent1"/>
      <w:sz w:val="92"/>
      <w:szCs w:val="40"/>
    </w:rPr>
  </w:style>
  <w:style w:type="paragraph" w:styleId="Heading2">
    <w:name w:val="heading 2"/>
    <w:basedOn w:val="Normal"/>
    <w:next w:val="Normal"/>
    <w:link w:val="Heading2Char"/>
    <w:uiPriority w:val="9"/>
    <w:unhideWhenUsed/>
    <w:qFormat/>
    <w:rsid w:val="007D67BF"/>
    <w:pPr>
      <w:keepNext/>
      <w:keepLines/>
      <w:spacing w:before="40" w:after="0"/>
      <w:outlineLvl w:val="1"/>
    </w:pPr>
    <w:rPr>
      <w:rFonts w:asciiTheme="majorHAnsi" w:eastAsiaTheme="majorEastAsia" w:hAnsiTheme="majorHAnsi" w:cstheme="majorBidi"/>
      <w:color w:val="E1A30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Open Sans" w:hAnsi="Open Sans" w:cs="Open Sans"/>
      <w:sz w:val="92"/>
      <w:szCs w:val="92"/>
    </w:rPr>
  </w:style>
  <w:style w:type="character" w:customStyle="1" w:styleId="TitleChar">
    <w:name w:val="Title Char"/>
    <w:basedOn w:val="DefaultParagraphFont"/>
    <w:rPr>
      <w:rFonts w:ascii="Open Sans" w:hAnsi="Open Sans" w:cs="Open Sans"/>
      <w:sz w:val="92"/>
      <w:szCs w:val="92"/>
    </w:rPr>
  </w:style>
  <w:style w:type="character" w:customStyle="1" w:styleId="Heading1Char">
    <w:name w:val="Heading 1 Char"/>
    <w:basedOn w:val="DefaultParagraphFont"/>
    <w:rPr>
      <w:rFonts w:ascii="Open Sans" w:hAnsi="Open Sans" w:cs="Open Sans"/>
      <w:sz w:val="40"/>
      <w:szCs w:val="4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uiPriority w:val="1"/>
    <w:qFormat/>
    <w:rsid w:val="006C0B97"/>
    <w:pPr>
      <w:suppressAutoHyphens/>
      <w:spacing w:after="0" w:line="240" w:lineRule="auto"/>
    </w:pPr>
  </w:style>
  <w:style w:type="character" w:customStyle="1" w:styleId="Heading2Char">
    <w:name w:val="Heading 2 Char"/>
    <w:basedOn w:val="DefaultParagraphFont"/>
    <w:link w:val="Heading2"/>
    <w:uiPriority w:val="9"/>
    <w:rsid w:val="007D67BF"/>
    <w:rPr>
      <w:rFonts w:asciiTheme="majorHAnsi" w:eastAsiaTheme="majorEastAsia" w:hAnsiTheme="majorHAnsi" w:cstheme="majorBidi"/>
      <w:color w:val="E1A302" w:themeColor="accent1" w:themeShade="BF"/>
      <w:sz w:val="26"/>
      <w:szCs w:val="26"/>
    </w:rPr>
  </w:style>
  <w:style w:type="paragraph" w:customStyle="1" w:styleId="TableParagraph">
    <w:name w:val="Table Paragraph"/>
    <w:basedOn w:val="Normal"/>
    <w:uiPriority w:val="1"/>
    <w:qFormat/>
    <w:rsid w:val="007D67BF"/>
    <w:pPr>
      <w:widowControl w:val="0"/>
      <w:suppressAutoHyphens w:val="0"/>
      <w:autoSpaceDN/>
      <w:spacing w:before="4" w:after="0" w:line="240" w:lineRule="auto"/>
      <w:ind w:left="533" w:hanging="360"/>
      <w:textAlignment w:val="auto"/>
    </w:pPr>
    <w:rPr>
      <w:rFonts w:ascii="Arial" w:eastAsia="Arial" w:hAnsi="Arial" w:cs="Arial"/>
      <w:lang w:val="en-US"/>
    </w:rPr>
  </w:style>
  <w:style w:type="table" w:styleId="TableGrid">
    <w:name w:val="Table Grid"/>
    <w:basedOn w:val="TableNormal"/>
    <w:uiPriority w:val="39"/>
    <w:rsid w:val="007D6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D67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D6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815ABB"/>
    <w:pPr>
      <w:widowControl w:val="0"/>
      <w:suppressAutoHyphens w:val="0"/>
      <w:autoSpaceDN/>
      <w:spacing w:after="0" w:line="240" w:lineRule="auto"/>
      <w:textAlignment w:val="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815ABB"/>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167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Documents\Custom%20Office%20Templates\Standard%20formatting%20for%20SVI%20docs.dotx" TargetMode="External"/></Relationships>
</file>

<file path=word/theme/theme1.xml><?xml version="1.0" encoding="utf-8"?>
<a:theme xmlns:a="http://schemas.openxmlformats.org/drawingml/2006/main" name="Social Value International">
  <a:themeElements>
    <a:clrScheme name="Social Value International">
      <a:dk1>
        <a:sysClr val="windowText" lastClr="000000"/>
      </a:dk1>
      <a:lt1>
        <a:sysClr val="window" lastClr="FFFFFF"/>
      </a:lt1>
      <a:dk2>
        <a:srgbClr val="44546A"/>
      </a:dk2>
      <a:lt2>
        <a:srgbClr val="E7E6E6"/>
      </a:lt2>
      <a:accent1>
        <a:srgbClr val="FDC533"/>
      </a:accent1>
      <a:accent2>
        <a:srgbClr val="E18A2E"/>
      </a:accent2>
      <a:accent3>
        <a:srgbClr val="504F4E"/>
      </a:accent3>
      <a:accent4>
        <a:srgbClr val="1EAE94"/>
      </a:accent4>
      <a:accent5>
        <a:srgbClr val="00ADBA"/>
      </a:accent5>
      <a:accent6>
        <a:srgbClr val="B92653"/>
      </a:accent6>
      <a:hlink>
        <a:srgbClr val="2E3555"/>
      </a:hlink>
      <a:folHlink>
        <a:srgbClr val="5F376D"/>
      </a:folHlink>
    </a:clrScheme>
    <a:fontScheme name="Social Value UK">
      <a:majorFont>
        <a:latin typeface="Open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19050" cap="flat">
          <a:solidFill>
            <a:srgbClr val="504F4E"/>
          </a:solidFill>
          <a:prstDash val="solid"/>
          <a:miter/>
        </a:ln>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65BF-71BA-4097-A953-DFB29C8D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formatting for SVI docs</Template>
  <TotalTime>4</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Bentley</dc:creator>
  <dc:description/>
  <cp:lastModifiedBy>Catherine Manning</cp:lastModifiedBy>
  <cp:revision>2</cp:revision>
  <dcterms:created xsi:type="dcterms:W3CDTF">2020-09-04T14:21:00Z</dcterms:created>
  <dcterms:modified xsi:type="dcterms:W3CDTF">2020-09-04T14:21:00Z</dcterms:modified>
</cp:coreProperties>
</file>